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1B142" w14:textId="77777777" w:rsidR="009E3AD1" w:rsidRDefault="009E3AD1" w:rsidP="003A392E">
      <w:pPr>
        <w:spacing w:after="0" w:line="276" w:lineRule="auto"/>
        <w:jc w:val="center"/>
        <w:rPr>
          <w:rStyle w:val="catitemextrafieldsvalue"/>
          <w:rFonts w:ascii="Century Gothic" w:hAnsi="Century Gothic"/>
          <w:b/>
        </w:rPr>
      </w:pPr>
      <w:r w:rsidRPr="00E01694">
        <w:rPr>
          <w:rFonts w:ascii="Century Gothic" w:eastAsia="Times New Roman" w:hAnsi="Century Gothic" w:cs="Arial"/>
          <w:b/>
          <w:lang w:val="es-ES_tradnl" w:eastAsia="es-ES"/>
        </w:rPr>
        <w:t>COMISI</w:t>
      </w:r>
      <w:r>
        <w:rPr>
          <w:rFonts w:ascii="Century Gothic" w:eastAsia="Times New Roman" w:hAnsi="Century Gothic" w:cs="Arial"/>
          <w:b/>
          <w:lang w:val="es-ES_tradnl" w:eastAsia="es-ES"/>
        </w:rPr>
        <w:t>Ó</w:t>
      </w:r>
      <w:r w:rsidRPr="00E01694">
        <w:rPr>
          <w:rFonts w:ascii="Century Gothic" w:eastAsia="Times New Roman" w:hAnsi="Century Gothic" w:cs="Arial"/>
          <w:b/>
          <w:lang w:val="es-ES_tradnl" w:eastAsia="es-ES"/>
        </w:rPr>
        <w:t xml:space="preserve">N </w:t>
      </w:r>
      <w:r w:rsidRPr="00E01694">
        <w:rPr>
          <w:rStyle w:val="catitemextrafieldsvalue"/>
          <w:rFonts w:ascii="Century Gothic" w:hAnsi="Century Gothic"/>
          <w:b/>
        </w:rPr>
        <w:t>DE DERECHOS HUMANOS</w:t>
      </w:r>
    </w:p>
    <w:p w14:paraId="3CEA293D" w14:textId="77777777" w:rsidR="009E3AD1" w:rsidRPr="00FB3852" w:rsidRDefault="009E3AD1" w:rsidP="003A392E">
      <w:pPr>
        <w:spacing w:after="0" w:line="276" w:lineRule="auto"/>
        <w:jc w:val="center"/>
        <w:rPr>
          <w:rStyle w:val="catitemextrafieldsvalue"/>
          <w:rFonts w:ascii="Century Gothic" w:hAnsi="Century Gothic"/>
          <w:b/>
        </w:rPr>
      </w:pPr>
    </w:p>
    <w:p w14:paraId="7E3CD12A" w14:textId="77777777" w:rsidR="009E3AD1" w:rsidRPr="00FB3852" w:rsidRDefault="009E3AD1" w:rsidP="003A392E">
      <w:pPr>
        <w:spacing w:after="0" w:line="276" w:lineRule="auto"/>
        <w:jc w:val="center"/>
        <w:rPr>
          <w:rFonts w:ascii="Century Gothic" w:eastAsia="Times New Roman" w:hAnsi="Century Gothic" w:cs="Arial"/>
          <w:b/>
          <w:lang w:val="es-ES_tradnl" w:eastAsia="es-ES"/>
        </w:rPr>
      </w:pPr>
    </w:p>
    <w:p w14:paraId="7E312773" w14:textId="10FC8640" w:rsidR="009E3AD1" w:rsidRPr="00FB3852" w:rsidRDefault="009E3AD1" w:rsidP="003A392E">
      <w:pPr>
        <w:spacing w:after="0" w:line="276" w:lineRule="auto"/>
        <w:jc w:val="both"/>
        <w:rPr>
          <w:rFonts w:ascii="Century Gothic" w:hAnsi="Century Gothic" w:cs="Tahoma"/>
        </w:rPr>
      </w:pPr>
      <w:r w:rsidRPr="00FB3852">
        <w:rPr>
          <w:rFonts w:ascii="Century Gothic" w:hAnsi="Century Gothic" w:cs="Tahoma"/>
          <w:b/>
          <w:bCs/>
        </w:rPr>
        <w:t>Acuerdo que presenta</w:t>
      </w:r>
      <w:r>
        <w:rPr>
          <w:rFonts w:ascii="Century Gothic" w:hAnsi="Century Gothic" w:cs="Tahoma"/>
          <w:b/>
          <w:bCs/>
        </w:rPr>
        <w:t xml:space="preserve"> </w:t>
      </w:r>
      <w:r w:rsidRPr="00E01694">
        <w:rPr>
          <w:rFonts w:ascii="Century Gothic" w:hAnsi="Century Gothic" w:cs="Tahoma"/>
          <w:b/>
          <w:bCs/>
        </w:rPr>
        <w:t>la Comisión de Derechos Humanos</w:t>
      </w:r>
      <w:r w:rsidRPr="00FB3852">
        <w:rPr>
          <w:rFonts w:ascii="Century Gothic" w:eastAsia="Times New Roman" w:hAnsi="Century Gothic" w:cs="Arial"/>
          <w:b/>
          <w:lang w:val="es-ES_tradnl" w:eastAsia="es-ES"/>
        </w:rPr>
        <w:t>,</w:t>
      </w:r>
      <w:r w:rsidRPr="00FB3852">
        <w:rPr>
          <w:rFonts w:ascii="Century Gothic" w:hAnsi="Century Gothic" w:cs="Tahoma"/>
          <w:b/>
          <w:bCs/>
        </w:rPr>
        <w:t xml:space="preserve"> de la LX Legislatura del Honorable Congreso del Estado Libre y Soberano de Puebla</w:t>
      </w:r>
      <w:r w:rsidRPr="00FB3852">
        <w:rPr>
          <w:rFonts w:ascii="Century Gothic" w:hAnsi="Century Gothic" w:cs="Tahoma"/>
          <w:bCs/>
        </w:rPr>
        <w:t>,</w:t>
      </w:r>
      <w:r w:rsidRPr="00FB3852">
        <w:rPr>
          <w:rFonts w:ascii="Century Gothic" w:hAnsi="Century Gothic" w:cs="Tahoma"/>
        </w:rPr>
        <w:t xml:space="preserve"> con fundamento en lo dispuesto por los </w:t>
      </w:r>
      <w:bookmarkStart w:id="0" w:name="_Hlk49514978"/>
      <w:r w:rsidRPr="00FB3852">
        <w:rPr>
          <w:rFonts w:ascii="Century Gothic" w:hAnsi="Century Gothic" w:cs="Tahoma"/>
        </w:rPr>
        <w:t>artículos</w:t>
      </w:r>
      <w:r w:rsidRPr="00837AF9">
        <w:rPr>
          <w:rFonts w:ascii="Century Gothic" w:hAnsi="Century Gothic"/>
        </w:rPr>
        <w:t xml:space="preserve">; </w:t>
      </w:r>
      <w:r w:rsidRPr="006D3F7A">
        <w:rPr>
          <w:rFonts w:ascii="Century Gothic" w:hAnsi="Century Gothic"/>
        </w:rPr>
        <w:t xml:space="preserve">57 fracción X </w:t>
      </w:r>
      <w:r w:rsidRPr="00837AF9">
        <w:rPr>
          <w:rFonts w:ascii="Century Gothic" w:hAnsi="Century Gothic"/>
        </w:rPr>
        <w:t>y 142</w:t>
      </w:r>
      <w:r w:rsidR="006D3F7A">
        <w:rPr>
          <w:rFonts w:ascii="Century Gothic" w:hAnsi="Century Gothic"/>
        </w:rPr>
        <w:t xml:space="preserve"> párrafo quinto</w:t>
      </w:r>
      <w:r w:rsidRPr="00837AF9">
        <w:rPr>
          <w:rFonts w:ascii="Century Gothic" w:hAnsi="Century Gothic"/>
        </w:rPr>
        <w:t xml:space="preserve"> de la </w:t>
      </w:r>
      <w:r w:rsidRPr="003179EF">
        <w:rPr>
          <w:rFonts w:ascii="Century Gothic" w:hAnsi="Century Gothic"/>
        </w:rPr>
        <w:t>Constitución Política del Estado Libre y Soberano de Puebla</w:t>
      </w:r>
      <w:r w:rsidRPr="00837AF9">
        <w:rPr>
          <w:rFonts w:ascii="Century Gothic" w:hAnsi="Century Gothic"/>
        </w:rPr>
        <w:t xml:space="preserve">; </w:t>
      </w:r>
      <w:r w:rsidR="003179EF">
        <w:rPr>
          <w:rFonts w:ascii="Century Gothic" w:hAnsi="Century Gothic"/>
        </w:rPr>
        <w:t xml:space="preserve">9, 22, 102, 115 fracciones II y III, 119, </w:t>
      </w:r>
      <w:r w:rsidRPr="00837AF9">
        <w:rPr>
          <w:rFonts w:ascii="Century Gothic" w:hAnsi="Century Gothic"/>
        </w:rPr>
        <w:t>123 fracción XII,</w:t>
      </w:r>
      <w:r>
        <w:rPr>
          <w:rFonts w:ascii="Century Gothic" w:hAnsi="Century Gothic"/>
        </w:rPr>
        <w:t xml:space="preserve"> 13</w:t>
      </w:r>
      <w:r w:rsidR="003179EF">
        <w:rPr>
          <w:rFonts w:ascii="Century Gothic" w:hAnsi="Century Gothic"/>
        </w:rPr>
        <w:t>5</w:t>
      </w:r>
      <w:r>
        <w:rPr>
          <w:rFonts w:ascii="Century Gothic" w:hAnsi="Century Gothic"/>
        </w:rPr>
        <w:t xml:space="preserve"> y 135</w:t>
      </w:r>
      <w:r w:rsidRPr="00837AF9">
        <w:rPr>
          <w:rFonts w:ascii="Century Gothic" w:hAnsi="Century Gothic"/>
        </w:rPr>
        <w:t xml:space="preserve"> de la Ley Orgánica del Poder Legislativo del Estado Libre y Soberano de Puebla; </w:t>
      </w:r>
      <w:r w:rsidR="00067FE4" w:rsidRPr="00253233">
        <w:rPr>
          <w:rFonts w:ascii="Century Gothic" w:hAnsi="Century Gothic"/>
        </w:rPr>
        <w:t>6 párrafo segundo y 10 de la Ley</w:t>
      </w:r>
      <w:r w:rsidR="00067FE4" w:rsidRPr="00141F85">
        <w:rPr>
          <w:rFonts w:ascii="Century Gothic" w:hAnsi="Century Gothic"/>
        </w:rPr>
        <w:t xml:space="preserve"> de la Comisión de Derechos Humanos del Estado de Puebla</w:t>
      </w:r>
      <w:r>
        <w:rPr>
          <w:rFonts w:ascii="Century Gothic" w:hAnsi="Century Gothic"/>
        </w:rPr>
        <w:t>;</w:t>
      </w:r>
      <w:r w:rsidRPr="007D02E7">
        <w:rPr>
          <w:rFonts w:ascii="Century Gothic" w:hAnsi="Century Gothic"/>
        </w:rPr>
        <w:t xml:space="preserve"> </w:t>
      </w:r>
      <w:r>
        <w:rPr>
          <w:rFonts w:ascii="Century Gothic" w:hAnsi="Century Gothic"/>
        </w:rPr>
        <w:t>4</w:t>
      </w:r>
      <w:r w:rsidR="003179EF">
        <w:rPr>
          <w:rFonts w:ascii="Century Gothic" w:hAnsi="Century Gothic"/>
        </w:rPr>
        <w:t>5, 4</w:t>
      </w:r>
      <w:r>
        <w:rPr>
          <w:rFonts w:ascii="Century Gothic" w:hAnsi="Century Gothic"/>
        </w:rPr>
        <w:t xml:space="preserve">7, </w:t>
      </w:r>
      <w:r w:rsidRPr="007D02E7">
        <w:rPr>
          <w:rFonts w:ascii="Century Gothic" w:hAnsi="Century Gothic"/>
        </w:rPr>
        <w:t>48 fracción XII</w:t>
      </w:r>
      <w:r w:rsidR="003179EF">
        <w:rPr>
          <w:rFonts w:ascii="Century Gothic" w:hAnsi="Century Gothic"/>
        </w:rPr>
        <w:t>, 78 y 79</w:t>
      </w:r>
      <w:r w:rsidRPr="007D02E7">
        <w:rPr>
          <w:rFonts w:ascii="Century Gothic" w:hAnsi="Century Gothic"/>
        </w:rPr>
        <w:t xml:space="preserve"> del Reglamento Interior del Honorable Congreso del Estado Libre y Soberano de Puebla</w:t>
      </w:r>
      <w:r w:rsidR="00AB3635">
        <w:rPr>
          <w:rFonts w:ascii="Century Gothic" w:hAnsi="Century Gothic"/>
        </w:rPr>
        <w:t xml:space="preserve">; y las Bases de la Convocatoria aprobada el veintiuno de agosto de </w:t>
      </w:r>
      <w:r w:rsidR="00AB3635">
        <w:rPr>
          <w:rFonts w:ascii="Century Gothic" w:hAnsi="Century Gothic" w:cs="Tahoma"/>
          <w:bCs/>
          <w:lang w:val="es-ES"/>
        </w:rPr>
        <w:t>agosto</w:t>
      </w:r>
      <w:r w:rsidR="00AB3635" w:rsidRPr="00A46CC8">
        <w:rPr>
          <w:rFonts w:ascii="Century Gothic" w:hAnsi="Century Gothic" w:cs="Tahoma"/>
          <w:bCs/>
          <w:lang w:val="es-ES"/>
        </w:rPr>
        <w:t xml:space="preserve"> del año dos mil ve</w:t>
      </w:r>
      <w:r w:rsidR="00AB3635">
        <w:rPr>
          <w:rFonts w:ascii="Century Gothic" w:hAnsi="Century Gothic" w:cs="Tahoma"/>
          <w:bCs/>
          <w:lang w:val="es-ES"/>
        </w:rPr>
        <w:t>inte,</w:t>
      </w:r>
      <w:r>
        <w:rPr>
          <w:rFonts w:ascii="Century Gothic" w:hAnsi="Century Gothic"/>
        </w:rPr>
        <w:t xml:space="preserve"> </w:t>
      </w:r>
      <w:r w:rsidRPr="00FB3852">
        <w:rPr>
          <w:rFonts w:ascii="Century Gothic" w:hAnsi="Century Gothic" w:cs="Tahoma"/>
        </w:rPr>
        <w:t>y demás relativos aplicables</w:t>
      </w:r>
      <w:bookmarkEnd w:id="0"/>
      <w:r w:rsidRPr="00FB3852">
        <w:rPr>
          <w:rFonts w:ascii="Century Gothic" w:hAnsi="Century Gothic" w:cs="Tahoma"/>
        </w:rPr>
        <w:t>, al tenor de los siguientes:</w:t>
      </w:r>
    </w:p>
    <w:p w14:paraId="3EC355E5" w14:textId="77777777" w:rsidR="009E3AD1" w:rsidRPr="00FB3852" w:rsidRDefault="009E3AD1" w:rsidP="003A392E">
      <w:pPr>
        <w:spacing w:after="0" w:line="276" w:lineRule="auto"/>
        <w:jc w:val="both"/>
        <w:rPr>
          <w:rFonts w:ascii="Century Gothic" w:hAnsi="Century Gothic" w:cs="Tahoma"/>
        </w:rPr>
      </w:pPr>
    </w:p>
    <w:p w14:paraId="66C31A6A" w14:textId="77777777" w:rsidR="009E3AD1" w:rsidRPr="00FB3852" w:rsidRDefault="009E3AD1" w:rsidP="003A392E">
      <w:pPr>
        <w:spacing w:after="0" w:line="276" w:lineRule="auto"/>
        <w:jc w:val="both"/>
        <w:rPr>
          <w:rFonts w:ascii="Century Gothic" w:hAnsi="Century Gothic" w:cs="Tahoma"/>
          <w:b/>
        </w:rPr>
      </w:pPr>
    </w:p>
    <w:p w14:paraId="65D947BF" w14:textId="77777777" w:rsidR="009E3AD1" w:rsidRDefault="009E3AD1" w:rsidP="003A392E">
      <w:pPr>
        <w:spacing w:after="0" w:line="276" w:lineRule="auto"/>
        <w:jc w:val="center"/>
        <w:rPr>
          <w:rFonts w:ascii="Century Gothic" w:hAnsi="Century Gothic" w:cs="Tahoma"/>
          <w:b/>
        </w:rPr>
      </w:pPr>
      <w:r w:rsidRPr="00FB3852">
        <w:rPr>
          <w:rFonts w:ascii="Century Gothic" w:hAnsi="Century Gothic" w:cs="Tahoma"/>
          <w:b/>
        </w:rPr>
        <w:t>C</w:t>
      </w:r>
      <w:r>
        <w:rPr>
          <w:rFonts w:ascii="Century Gothic" w:hAnsi="Century Gothic" w:cs="Tahoma"/>
          <w:b/>
        </w:rPr>
        <w:t xml:space="preserve"> </w:t>
      </w:r>
      <w:r w:rsidRPr="00FB3852">
        <w:rPr>
          <w:rFonts w:ascii="Century Gothic" w:hAnsi="Century Gothic" w:cs="Tahoma"/>
          <w:b/>
        </w:rPr>
        <w:t>O</w:t>
      </w:r>
      <w:r>
        <w:rPr>
          <w:rFonts w:ascii="Century Gothic" w:hAnsi="Century Gothic" w:cs="Tahoma"/>
          <w:b/>
        </w:rPr>
        <w:t xml:space="preserve"> </w:t>
      </w:r>
      <w:r w:rsidRPr="00FB3852">
        <w:rPr>
          <w:rFonts w:ascii="Century Gothic" w:hAnsi="Century Gothic" w:cs="Tahoma"/>
          <w:b/>
        </w:rPr>
        <w:t>N</w:t>
      </w:r>
      <w:r>
        <w:rPr>
          <w:rFonts w:ascii="Century Gothic" w:hAnsi="Century Gothic" w:cs="Tahoma"/>
          <w:b/>
        </w:rPr>
        <w:t xml:space="preserve"> </w:t>
      </w:r>
      <w:r w:rsidRPr="00FB3852">
        <w:rPr>
          <w:rFonts w:ascii="Century Gothic" w:hAnsi="Century Gothic" w:cs="Tahoma"/>
          <w:b/>
        </w:rPr>
        <w:t>S</w:t>
      </w:r>
      <w:r>
        <w:rPr>
          <w:rFonts w:ascii="Century Gothic" w:hAnsi="Century Gothic" w:cs="Tahoma"/>
          <w:b/>
        </w:rPr>
        <w:t xml:space="preserve"> </w:t>
      </w:r>
      <w:r w:rsidRPr="00FB3852">
        <w:rPr>
          <w:rFonts w:ascii="Century Gothic" w:hAnsi="Century Gothic" w:cs="Tahoma"/>
          <w:b/>
        </w:rPr>
        <w:t>I</w:t>
      </w:r>
      <w:r>
        <w:rPr>
          <w:rFonts w:ascii="Century Gothic" w:hAnsi="Century Gothic" w:cs="Tahoma"/>
          <w:b/>
        </w:rPr>
        <w:t xml:space="preserve"> </w:t>
      </w:r>
      <w:r w:rsidRPr="00FB3852">
        <w:rPr>
          <w:rFonts w:ascii="Century Gothic" w:hAnsi="Century Gothic" w:cs="Tahoma"/>
          <w:b/>
        </w:rPr>
        <w:t>D</w:t>
      </w:r>
      <w:r>
        <w:rPr>
          <w:rFonts w:ascii="Century Gothic" w:hAnsi="Century Gothic" w:cs="Tahoma"/>
          <w:b/>
        </w:rPr>
        <w:t xml:space="preserve"> </w:t>
      </w:r>
      <w:r w:rsidRPr="00FB3852">
        <w:rPr>
          <w:rFonts w:ascii="Century Gothic" w:hAnsi="Century Gothic" w:cs="Tahoma"/>
          <w:b/>
        </w:rPr>
        <w:t>E</w:t>
      </w:r>
      <w:r>
        <w:rPr>
          <w:rFonts w:ascii="Century Gothic" w:hAnsi="Century Gothic" w:cs="Tahoma"/>
          <w:b/>
        </w:rPr>
        <w:t xml:space="preserve"> </w:t>
      </w:r>
      <w:r w:rsidRPr="00FB3852">
        <w:rPr>
          <w:rFonts w:ascii="Century Gothic" w:hAnsi="Century Gothic" w:cs="Tahoma"/>
          <w:b/>
        </w:rPr>
        <w:t>R</w:t>
      </w:r>
      <w:r>
        <w:rPr>
          <w:rFonts w:ascii="Century Gothic" w:hAnsi="Century Gothic" w:cs="Tahoma"/>
          <w:b/>
        </w:rPr>
        <w:t xml:space="preserve"> </w:t>
      </w:r>
      <w:r w:rsidRPr="00FB3852">
        <w:rPr>
          <w:rFonts w:ascii="Century Gothic" w:hAnsi="Century Gothic" w:cs="Tahoma"/>
          <w:b/>
        </w:rPr>
        <w:t>A</w:t>
      </w:r>
      <w:r>
        <w:rPr>
          <w:rFonts w:ascii="Century Gothic" w:hAnsi="Century Gothic" w:cs="Tahoma"/>
          <w:b/>
        </w:rPr>
        <w:t xml:space="preserve"> N D O S</w:t>
      </w:r>
    </w:p>
    <w:p w14:paraId="5BA25229" w14:textId="77777777" w:rsidR="009E3AD1" w:rsidRDefault="009E3AD1" w:rsidP="003A392E">
      <w:pPr>
        <w:spacing w:after="0" w:line="276" w:lineRule="auto"/>
        <w:jc w:val="center"/>
        <w:rPr>
          <w:rFonts w:ascii="Century Gothic" w:hAnsi="Century Gothic" w:cs="Tahoma"/>
          <w:b/>
        </w:rPr>
      </w:pPr>
    </w:p>
    <w:p w14:paraId="7D36DEAF" w14:textId="7587E78C" w:rsidR="009E3AD1" w:rsidRPr="00E12AE3" w:rsidRDefault="009E3AD1" w:rsidP="003A392E">
      <w:pPr>
        <w:spacing w:after="0" w:line="276" w:lineRule="auto"/>
        <w:jc w:val="both"/>
        <w:rPr>
          <w:rFonts w:ascii="Century Gothic" w:hAnsi="Century Gothic" w:cs="Tahoma"/>
          <w:bCs/>
          <w:highlight w:val="yellow"/>
          <w:lang w:val="es-ES"/>
        </w:rPr>
      </w:pPr>
      <w:r w:rsidRPr="00A46CC8">
        <w:rPr>
          <w:rFonts w:ascii="Century Gothic" w:hAnsi="Century Gothic" w:cs="Tahoma"/>
          <w:bCs/>
        </w:rPr>
        <w:t xml:space="preserve">Que con fecha </w:t>
      </w:r>
      <w:r w:rsidR="00836AC5">
        <w:rPr>
          <w:rFonts w:ascii="Century Gothic" w:hAnsi="Century Gothic" w:cs="Tahoma"/>
          <w:bCs/>
        </w:rPr>
        <w:t xml:space="preserve">veintiuno </w:t>
      </w:r>
      <w:r w:rsidRPr="00A46CC8">
        <w:rPr>
          <w:rFonts w:ascii="Century Gothic" w:hAnsi="Century Gothic" w:cs="Tahoma"/>
          <w:bCs/>
          <w:lang w:val="es-ES"/>
        </w:rPr>
        <w:t xml:space="preserve">de </w:t>
      </w:r>
      <w:r w:rsidR="00836AC5">
        <w:rPr>
          <w:rFonts w:ascii="Century Gothic" w:hAnsi="Century Gothic" w:cs="Tahoma"/>
          <w:bCs/>
          <w:lang w:val="es-ES"/>
        </w:rPr>
        <w:t>agosto</w:t>
      </w:r>
      <w:r w:rsidRPr="00A46CC8">
        <w:rPr>
          <w:rFonts w:ascii="Century Gothic" w:hAnsi="Century Gothic" w:cs="Tahoma"/>
          <w:bCs/>
          <w:lang w:val="es-ES"/>
        </w:rPr>
        <w:t xml:space="preserve"> del año dos mil ve</w:t>
      </w:r>
      <w:r w:rsidR="00836AC5">
        <w:rPr>
          <w:rFonts w:ascii="Century Gothic" w:hAnsi="Century Gothic" w:cs="Tahoma"/>
          <w:bCs/>
          <w:lang w:val="es-ES"/>
        </w:rPr>
        <w:t>inte</w:t>
      </w:r>
      <w:r w:rsidRPr="00A46CC8">
        <w:rPr>
          <w:rFonts w:ascii="Century Gothic" w:hAnsi="Century Gothic" w:cs="Tahoma"/>
          <w:bCs/>
          <w:lang w:val="es-ES"/>
        </w:rPr>
        <w:t xml:space="preserve">, </w:t>
      </w:r>
      <w:r w:rsidR="00AE578A">
        <w:rPr>
          <w:rFonts w:ascii="Century Gothic" w:hAnsi="Century Gothic" w:cs="Tahoma"/>
          <w:bCs/>
          <w:lang w:val="es-ES"/>
        </w:rPr>
        <w:t>est</w:t>
      </w:r>
      <w:r w:rsidRPr="00A46CC8">
        <w:rPr>
          <w:rFonts w:ascii="Century Gothic" w:hAnsi="Century Gothic" w:cs="Tahoma"/>
          <w:bCs/>
          <w:lang w:val="es-ES"/>
        </w:rPr>
        <w:t xml:space="preserve">a </w:t>
      </w:r>
      <w:r w:rsidR="00E12AE3" w:rsidRPr="00815A19">
        <w:rPr>
          <w:rFonts w:ascii="Century Gothic" w:hAnsi="Century Gothic"/>
        </w:rPr>
        <w:t>Comisión General de Derechos Humanos del Poder Legislativo del Estado Libre y Soberano de Puebla</w:t>
      </w:r>
      <w:r w:rsidR="00E12AE3">
        <w:rPr>
          <w:rFonts w:ascii="Century Gothic" w:hAnsi="Century Gothic"/>
        </w:rPr>
        <w:t>,</w:t>
      </w:r>
      <w:r w:rsidRPr="00A46CC8">
        <w:rPr>
          <w:rFonts w:ascii="Century Gothic" w:hAnsi="Century Gothic" w:cs="Tahoma"/>
          <w:bCs/>
          <w:lang w:val="es-ES"/>
        </w:rPr>
        <w:t xml:space="preserve"> </w:t>
      </w:r>
      <w:r w:rsidR="00E12AE3">
        <w:rPr>
          <w:rFonts w:ascii="Century Gothic" w:hAnsi="Century Gothic" w:cs="Tahoma"/>
          <w:bCs/>
          <w:lang w:val="es-ES"/>
        </w:rPr>
        <w:t>aprob</w:t>
      </w:r>
      <w:r w:rsidRPr="00A46CC8">
        <w:rPr>
          <w:rFonts w:ascii="Century Gothic" w:hAnsi="Century Gothic" w:cs="Tahoma"/>
          <w:bCs/>
          <w:lang w:val="es-ES"/>
        </w:rPr>
        <w:t xml:space="preserve">ó la Convocatoria dirigida </w:t>
      </w:r>
      <w:r w:rsidRPr="00E12AE3">
        <w:rPr>
          <w:rFonts w:ascii="Century Gothic" w:hAnsi="Century Gothic" w:cs="Tahoma"/>
          <w:bCs/>
          <w:lang w:val="es-ES"/>
        </w:rPr>
        <w:t xml:space="preserve">a las </w:t>
      </w:r>
      <w:r w:rsidR="00E12AE3" w:rsidRPr="00815A19">
        <w:rPr>
          <w:rFonts w:ascii="Century Gothic" w:hAnsi="Century Gothic"/>
        </w:rPr>
        <w:t xml:space="preserve">ciudadanas y ciudadanos interesados en participar en la elección de los miembros del Consejo Consultivo de la Comisión de Derechos Humanos del Estado; </w:t>
      </w:r>
      <w:r w:rsidRPr="00A46CC8">
        <w:rPr>
          <w:rFonts w:ascii="Century Gothic" w:hAnsi="Century Gothic" w:cs="Tahoma"/>
          <w:bCs/>
          <w:lang w:val="es-ES"/>
        </w:rPr>
        <w:t xml:space="preserve">cuyo contenido fue publicado </w:t>
      </w:r>
      <w:r w:rsidRPr="00A46CC8">
        <w:rPr>
          <w:rFonts w:ascii="Century Gothic" w:hAnsi="Century Gothic" w:cs="Tahoma"/>
          <w:bCs/>
        </w:rPr>
        <w:t xml:space="preserve">con fecha </w:t>
      </w:r>
      <w:r w:rsidR="00381661">
        <w:rPr>
          <w:rFonts w:ascii="Century Gothic" w:hAnsi="Century Gothic" w:cs="Tahoma"/>
          <w:bCs/>
          <w:lang w:val="es-ES"/>
        </w:rPr>
        <w:t>veinticuatro</w:t>
      </w:r>
      <w:r w:rsidRPr="00A46CC8">
        <w:rPr>
          <w:rFonts w:ascii="Century Gothic" w:hAnsi="Century Gothic" w:cs="Tahoma"/>
          <w:bCs/>
          <w:lang w:val="es-ES"/>
        </w:rPr>
        <w:t xml:space="preserve"> de </w:t>
      </w:r>
      <w:r w:rsidR="00381661">
        <w:rPr>
          <w:rFonts w:ascii="Century Gothic" w:hAnsi="Century Gothic" w:cs="Tahoma"/>
          <w:bCs/>
          <w:lang w:val="es-ES"/>
        </w:rPr>
        <w:t>agost</w:t>
      </w:r>
      <w:r w:rsidRPr="00A46CC8">
        <w:rPr>
          <w:rFonts w:ascii="Century Gothic" w:hAnsi="Century Gothic" w:cs="Tahoma"/>
          <w:bCs/>
          <w:lang w:val="es-ES"/>
        </w:rPr>
        <w:t>o del año dos mil ve</w:t>
      </w:r>
      <w:r w:rsidR="00381661">
        <w:rPr>
          <w:rFonts w:ascii="Century Gothic" w:hAnsi="Century Gothic" w:cs="Tahoma"/>
          <w:bCs/>
          <w:lang w:val="es-ES"/>
        </w:rPr>
        <w:t>inte</w:t>
      </w:r>
      <w:r w:rsidRPr="00A46CC8">
        <w:rPr>
          <w:rFonts w:ascii="Century Gothic" w:hAnsi="Century Gothic" w:cs="Tahoma"/>
          <w:bCs/>
          <w:lang w:val="es-ES"/>
        </w:rPr>
        <w:t xml:space="preserve">, </w:t>
      </w:r>
      <w:r w:rsidRPr="00A46CC8">
        <w:rPr>
          <w:rFonts w:ascii="Century Gothic" w:hAnsi="Century Gothic"/>
        </w:rPr>
        <w:t>en l</w:t>
      </w:r>
      <w:r w:rsidR="00381661">
        <w:rPr>
          <w:rFonts w:ascii="Century Gothic" w:hAnsi="Century Gothic"/>
        </w:rPr>
        <w:t>os</w:t>
      </w:r>
      <w:r w:rsidRPr="00A46CC8">
        <w:rPr>
          <w:rFonts w:ascii="Century Gothic" w:hAnsi="Century Gothic"/>
        </w:rPr>
        <w:t xml:space="preserve"> Portal</w:t>
      </w:r>
      <w:r w:rsidR="00381661">
        <w:rPr>
          <w:rFonts w:ascii="Century Gothic" w:hAnsi="Century Gothic"/>
        </w:rPr>
        <w:t>es</w:t>
      </w:r>
      <w:r w:rsidRPr="00A46CC8">
        <w:rPr>
          <w:rFonts w:ascii="Century Gothic" w:hAnsi="Century Gothic"/>
        </w:rPr>
        <w:t xml:space="preserve"> de Internet </w:t>
      </w:r>
      <w:r w:rsidR="00381661">
        <w:rPr>
          <w:rFonts w:ascii="Century Gothic" w:hAnsi="Century Gothic"/>
        </w:rPr>
        <w:t xml:space="preserve">de este Poder Legislativo y de la </w:t>
      </w:r>
      <w:r w:rsidR="00381661" w:rsidRPr="00141F85">
        <w:rPr>
          <w:rFonts w:ascii="Century Gothic" w:hAnsi="Century Gothic"/>
        </w:rPr>
        <w:t>Comisión de Derechos Humanos del Estado de Puebla</w:t>
      </w:r>
      <w:r w:rsidRPr="00A46CC8">
        <w:rPr>
          <w:rFonts w:ascii="Century Gothic" w:hAnsi="Century Gothic"/>
        </w:rPr>
        <w:t xml:space="preserve"> y </w:t>
      </w:r>
      <w:r w:rsidR="008D3A02">
        <w:rPr>
          <w:rFonts w:ascii="Century Gothic" w:hAnsi="Century Gothic"/>
        </w:rPr>
        <w:t xml:space="preserve">en </w:t>
      </w:r>
      <w:r w:rsidRPr="00A46CC8">
        <w:rPr>
          <w:rFonts w:ascii="Century Gothic" w:hAnsi="Century Gothic"/>
        </w:rPr>
        <w:t>diarios</w:t>
      </w:r>
      <w:r w:rsidR="00381661">
        <w:rPr>
          <w:rFonts w:ascii="Century Gothic" w:hAnsi="Century Gothic"/>
        </w:rPr>
        <w:t xml:space="preserve"> de alta circulación de la entidad</w:t>
      </w:r>
      <w:r w:rsidRPr="00A46CC8">
        <w:rPr>
          <w:rFonts w:ascii="Century Gothic" w:hAnsi="Century Gothic"/>
        </w:rPr>
        <w:t xml:space="preserve">; </w:t>
      </w:r>
      <w:r w:rsidR="00AE578A">
        <w:rPr>
          <w:rFonts w:ascii="Century Gothic" w:hAnsi="Century Gothic"/>
        </w:rPr>
        <w:t>“</w:t>
      </w:r>
      <w:r w:rsidRPr="00A46CC8">
        <w:rPr>
          <w:rFonts w:ascii="Century Gothic" w:hAnsi="Century Gothic"/>
        </w:rPr>
        <w:t>El Sol de Puebla</w:t>
      </w:r>
      <w:r w:rsidR="00AE578A">
        <w:rPr>
          <w:rFonts w:ascii="Century Gothic" w:hAnsi="Century Gothic"/>
        </w:rPr>
        <w:t>”</w:t>
      </w:r>
      <w:r w:rsidRPr="00A46CC8">
        <w:rPr>
          <w:rFonts w:ascii="Century Gothic" w:hAnsi="Century Gothic"/>
        </w:rPr>
        <w:t xml:space="preserve"> </w:t>
      </w:r>
      <w:r w:rsidR="00381661">
        <w:rPr>
          <w:rFonts w:ascii="Century Gothic" w:hAnsi="Century Gothic"/>
        </w:rPr>
        <w:t>y</w:t>
      </w:r>
      <w:r w:rsidRPr="00A46CC8">
        <w:rPr>
          <w:rFonts w:ascii="Century Gothic" w:hAnsi="Century Gothic"/>
        </w:rPr>
        <w:t xml:space="preserve"> </w:t>
      </w:r>
      <w:r w:rsidR="00AE578A">
        <w:rPr>
          <w:rFonts w:ascii="Century Gothic" w:hAnsi="Century Gothic"/>
        </w:rPr>
        <w:t>“</w:t>
      </w:r>
      <w:r w:rsidR="00381661">
        <w:rPr>
          <w:rFonts w:ascii="Century Gothic" w:hAnsi="Century Gothic"/>
        </w:rPr>
        <w:t>Milenio</w:t>
      </w:r>
      <w:r w:rsidR="00AE578A">
        <w:rPr>
          <w:rFonts w:ascii="Century Gothic" w:hAnsi="Century Gothic"/>
        </w:rPr>
        <w:t>”</w:t>
      </w:r>
      <w:r w:rsidRPr="00A46CC8">
        <w:rPr>
          <w:rFonts w:ascii="Century Gothic" w:hAnsi="Century Gothic"/>
        </w:rPr>
        <w:t>.</w:t>
      </w:r>
    </w:p>
    <w:p w14:paraId="3D09E014" w14:textId="77777777" w:rsidR="009E3AD1" w:rsidRDefault="009E3AD1" w:rsidP="003A392E">
      <w:pPr>
        <w:pStyle w:val="Prrafodelista"/>
        <w:spacing w:after="0" w:line="276" w:lineRule="auto"/>
        <w:ind w:left="0" w:firstLine="567"/>
        <w:jc w:val="both"/>
        <w:rPr>
          <w:rFonts w:ascii="Century Gothic" w:hAnsi="Century Gothic"/>
        </w:rPr>
      </w:pPr>
    </w:p>
    <w:p w14:paraId="3EE62686" w14:textId="5BA1CA87" w:rsidR="009E3AD1" w:rsidRPr="00A46CC8" w:rsidRDefault="009E3AD1" w:rsidP="003A392E">
      <w:pPr>
        <w:spacing w:after="0" w:line="276" w:lineRule="auto"/>
        <w:jc w:val="both"/>
        <w:rPr>
          <w:rFonts w:ascii="Century Gothic" w:hAnsi="Century Gothic"/>
          <w:lang w:val="es-ES"/>
        </w:rPr>
      </w:pPr>
      <w:r w:rsidRPr="00A46CC8">
        <w:rPr>
          <w:rFonts w:ascii="Century Gothic" w:hAnsi="Century Gothic"/>
        </w:rPr>
        <w:t>Que conforme a</w:t>
      </w:r>
      <w:r w:rsidR="00381661">
        <w:rPr>
          <w:rFonts w:ascii="Century Gothic" w:hAnsi="Century Gothic"/>
        </w:rPr>
        <w:t xml:space="preserve"> </w:t>
      </w:r>
      <w:r w:rsidRPr="00A46CC8">
        <w:rPr>
          <w:rFonts w:ascii="Century Gothic" w:hAnsi="Century Gothic"/>
        </w:rPr>
        <w:t>l</w:t>
      </w:r>
      <w:r w:rsidR="00381661">
        <w:rPr>
          <w:rFonts w:ascii="Century Gothic" w:hAnsi="Century Gothic"/>
        </w:rPr>
        <w:t>a Base TERCERA denominada “</w:t>
      </w:r>
      <w:r w:rsidR="00381661" w:rsidRPr="00381661">
        <w:rPr>
          <w:rFonts w:ascii="Century Gothic" w:hAnsi="Century Gothic"/>
        </w:rPr>
        <w:t>DEL PLAZO Y EL LUGAR DE RECEPCIÓN DE SOLICITUDES</w:t>
      </w:r>
      <w:r w:rsidR="00381661">
        <w:rPr>
          <w:rFonts w:ascii="Century Gothic" w:hAnsi="Century Gothic"/>
        </w:rPr>
        <w:t xml:space="preserve">”, señalada </w:t>
      </w:r>
      <w:r w:rsidRPr="00A46CC8">
        <w:rPr>
          <w:rFonts w:ascii="Century Gothic" w:hAnsi="Century Gothic"/>
          <w:lang w:val="es-ES"/>
        </w:rPr>
        <w:t>e</w:t>
      </w:r>
      <w:r w:rsidR="00381661">
        <w:rPr>
          <w:rFonts w:ascii="Century Gothic" w:hAnsi="Century Gothic"/>
          <w:lang w:val="es-ES"/>
        </w:rPr>
        <w:t>n</w:t>
      </w:r>
      <w:r w:rsidRPr="00A46CC8">
        <w:rPr>
          <w:rFonts w:ascii="Century Gothic" w:hAnsi="Century Gothic"/>
          <w:lang w:val="es-ES"/>
        </w:rPr>
        <w:t xml:space="preserve"> la Convocatoria, el plazo para la recepción de las propuestas con anexos se realizaría en las oficinas de la Oficialía de Partes</w:t>
      </w:r>
      <w:r w:rsidR="00785E67">
        <w:rPr>
          <w:rFonts w:ascii="Century Gothic" w:hAnsi="Century Gothic"/>
          <w:lang w:val="es-ES"/>
        </w:rPr>
        <w:t xml:space="preserve"> del</w:t>
      </w:r>
      <w:r w:rsidRPr="00A46CC8">
        <w:rPr>
          <w:rFonts w:ascii="Century Gothic" w:hAnsi="Century Gothic"/>
          <w:lang w:val="es-ES"/>
        </w:rPr>
        <w:t xml:space="preserve"> </w:t>
      </w:r>
      <w:r w:rsidR="00B57303" w:rsidRPr="00815A19">
        <w:rPr>
          <w:rFonts w:ascii="Century Gothic" w:hAnsi="Century Gothic"/>
        </w:rPr>
        <w:t>Honorable Congreso del Es</w:t>
      </w:r>
      <w:r w:rsidR="00B57303">
        <w:rPr>
          <w:rFonts w:ascii="Century Gothic" w:hAnsi="Century Gothic"/>
        </w:rPr>
        <w:t>tado Libre y Soberano de Puebla</w:t>
      </w:r>
      <w:r w:rsidRPr="00A46CC8">
        <w:rPr>
          <w:rFonts w:ascii="Century Gothic" w:hAnsi="Century Gothic"/>
          <w:lang w:val="es-ES"/>
        </w:rPr>
        <w:t xml:space="preserve">, ubicadas en la avenida cinco poniente número ciento veintiocho, Centro Histórico de la Ciudad de </w:t>
      </w:r>
      <w:r w:rsidRPr="00BB0267">
        <w:rPr>
          <w:rFonts w:ascii="Century Gothic" w:hAnsi="Century Gothic"/>
          <w:lang w:val="es-ES"/>
        </w:rPr>
        <w:t>Puebla, Puebla</w:t>
      </w:r>
      <w:r w:rsidRPr="00A46CC8">
        <w:rPr>
          <w:rFonts w:ascii="Century Gothic" w:hAnsi="Century Gothic"/>
          <w:lang w:val="es-ES"/>
        </w:rPr>
        <w:t xml:space="preserve">; </w:t>
      </w:r>
      <w:r w:rsidR="00BB0267" w:rsidRPr="00815A19">
        <w:rPr>
          <w:rFonts w:ascii="Century Gothic" w:hAnsi="Century Gothic"/>
        </w:rPr>
        <w:t xml:space="preserve">o por vía correo electrónico a la dirección: </w:t>
      </w:r>
      <w:hyperlink r:id="rId8" w:history="1">
        <w:r w:rsidR="00BB0267" w:rsidRPr="00BB0267">
          <w:rPr>
            <w:rStyle w:val="Hipervnculo"/>
            <w:rFonts w:ascii="Century Gothic" w:hAnsi="Century Gothic"/>
            <w:color w:val="auto"/>
            <w:u w:val="none"/>
          </w:rPr>
          <w:t>sriageneral@congresopuebla.gob.mx</w:t>
        </w:r>
      </w:hyperlink>
      <w:r w:rsidR="00BB0267" w:rsidRPr="00815A19">
        <w:rPr>
          <w:rFonts w:ascii="Century Gothic" w:hAnsi="Century Gothic"/>
        </w:rPr>
        <w:t xml:space="preserve">; </w:t>
      </w:r>
      <w:r w:rsidR="00BB0267" w:rsidRPr="005717C6">
        <w:rPr>
          <w:rFonts w:ascii="Century Gothic" w:hAnsi="Century Gothic"/>
        </w:rPr>
        <w:t>en un horario de nueve a dieciocho horas en días hábiles de lunes a viernes</w:t>
      </w:r>
      <w:r w:rsidR="00BB0267" w:rsidRPr="00815A19">
        <w:rPr>
          <w:rFonts w:ascii="Century Gothic" w:hAnsi="Century Gothic"/>
        </w:rPr>
        <w:t>, a partir del veinticuatro y hasta el treinta y uno de agosto de dos mil veinte; en el entendido que las personas que opt</w:t>
      </w:r>
      <w:r w:rsidR="00BB0267">
        <w:rPr>
          <w:rFonts w:ascii="Century Gothic" w:hAnsi="Century Gothic"/>
        </w:rPr>
        <w:t>ara</w:t>
      </w:r>
      <w:r w:rsidR="00BB0267" w:rsidRPr="00815A19">
        <w:rPr>
          <w:rFonts w:ascii="Century Gothic" w:hAnsi="Century Gothic"/>
        </w:rPr>
        <w:t>n por su inscripción electrónica y de resultar seleccionadas para comparecer, deber</w:t>
      </w:r>
      <w:r w:rsidR="00BB0267">
        <w:rPr>
          <w:rFonts w:ascii="Century Gothic" w:hAnsi="Century Gothic"/>
        </w:rPr>
        <w:t>í</w:t>
      </w:r>
      <w:r w:rsidR="00BB0267" w:rsidRPr="00815A19">
        <w:rPr>
          <w:rFonts w:ascii="Century Gothic" w:hAnsi="Century Gothic"/>
        </w:rPr>
        <w:t xml:space="preserve">an exhibir en original la documentación requerida en las bases primera y segunda de la presente </w:t>
      </w:r>
      <w:r w:rsidR="00BB0267" w:rsidRPr="005717C6">
        <w:rPr>
          <w:rFonts w:ascii="Century Gothic" w:hAnsi="Century Gothic"/>
        </w:rPr>
        <w:t>convocatoria</w:t>
      </w:r>
      <w:r w:rsidR="00BB0267" w:rsidRPr="00815A19">
        <w:rPr>
          <w:rFonts w:ascii="Century Gothic" w:hAnsi="Century Gothic"/>
        </w:rPr>
        <w:t xml:space="preserve"> el día de su comparecencia</w:t>
      </w:r>
      <w:r w:rsidR="00BB0267">
        <w:rPr>
          <w:rFonts w:ascii="Century Gothic" w:hAnsi="Century Gothic"/>
        </w:rPr>
        <w:t>.</w:t>
      </w:r>
    </w:p>
    <w:p w14:paraId="1E60B28E" w14:textId="77777777" w:rsidR="009E3AD1" w:rsidRPr="006C620F" w:rsidRDefault="009E3AD1" w:rsidP="003A392E">
      <w:pPr>
        <w:pStyle w:val="Prrafodelista"/>
        <w:spacing w:line="276" w:lineRule="auto"/>
        <w:ind w:left="0" w:firstLine="567"/>
        <w:rPr>
          <w:rFonts w:ascii="Century Gothic" w:hAnsi="Century Gothic"/>
          <w:lang w:val="es-ES"/>
        </w:rPr>
      </w:pPr>
    </w:p>
    <w:p w14:paraId="037BE2A8" w14:textId="13ACA25D" w:rsidR="00D67E15" w:rsidRPr="00C179CF" w:rsidRDefault="009E3AD1" w:rsidP="003A392E">
      <w:pPr>
        <w:spacing w:after="0" w:line="276" w:lineRule="auto"/>
        <w:jc w:val="both"/>
        <w:rPr>
          <w:rFonts w:ascii="Century Gothic" w:hAnsi="Century Gothic"/>
        </w:rPr>
      </w:pPr>
      <w:r w:rsidRPr="00A46CC8">
        <w:rPr>
          <w:rFonts w:ascii="Century Gothic" w:hAnsi="Century Gothic"/>
          <w:lang w:val="es-ES"/>
        </w:rPr>
        <w:t>Que el término del plazo referido en el párrafo anterior</w:t>
      </w:r>
      <w:r w:rsidRPr="00F20B7A">
        <w:rPr>
          <w:rFonts w:ascii="Century Gothic" w:hAnsi="Century Gothic"/>
          <w:lang w:val="es-ES"/>
        </w:rPr>
        <w:t>, concluyó el día tre</w:t>
      </w:r>
      <w:r w:rsidR="00DA6EBD" w:rsidRPr="00F20B7A">
        <w:rPr>
          <w:rFonts w:ascii="Century Gothic" w:hAnsi="Century Gothic"/>
          <w:lang w:val="es-ES"/>
        </w:rPr>
        <w:t>inta y uno</w:t>
      </w:r>
      <w:r w:rsidRPr="00F20B7A">
        <w:rPr>
          <w:rFonts w:ascii="Century Gothic" w:hAnsi="Century Gothic"/>
          <w:lang w:val="es-ES"/>
        </w:rPr>
        <w:t xml:space="preserve"> de </w:t>
      </w:r>
      <w:r w:rsidR="00DA6EBD" w:rsidRPr="00F20B7A">
        <w:rPr>
          <w:rFonts w:ascii="Century Gothic" w:hAnsi="Century Gothic"/>
          <w:lang w:val="es-ES"/>
        </w:rPr>
        <w:t xml:space="preserve">agosto de </w:t>
      </w:r>
      <w:r w:rsidRPr="00F20B7A">
        <w:rPr>
          <w:rFonts w:ascii="Century Gothic" w:hAnsi="Century Gothic"/>
          <w:lang w:val="es-ES"/>
        </w:rPr>
        <w:t>dos mil ve</w:t>
      </w:r>
      <w:r w:rsidR="00DA6EBD" w:rsidRPr="00F20B7A">
        <w:rPr>
          <w:rFonts w:ascii="Century Gothic" w:hAnsi="Century Gothic"/>
          <w:lang w:val="es-ES"/>
        </w:rPr>
        <w:t>inte</w:t>
      </w:r>
      <w:r w:rsidRPr="00F20B7A">
        <w:rPr>
          <w:rFonts w:ascii="Century Gothic" w:hAnsi="Century Gothic"/>
          <w:lang w:val="es-ES"/>
        </w:rPr>
        <w:t>, a las dieciocho hora</w:t>
      </w:r>
      <w:r w:rsidRPr="00A46CC8">
        <w:rPr>
          <w:rFonts w:ascii="Century Gothic" w:hAnsi="Century Gothic"/>
          <w:lang w:val="es-ES"/>
        </w:rPr>
        <w:t>s</w:t>
      </w:r>
      <w:r>
        <w:rPr>
          <w:rFonts w:ascii="Century Gothic" w:hAnsi="Century Gothic"/>
          <w:lang w:val="es-ES"/>
        </w:rPr>
        <w:t>,</w:t>
      </w:r>
      <w:r w:rsidRPr="00A46CC8">
        <w:rPr>
          <w:rFonts w:ascii="Century Gothic" w:hAnsi="Century Gothic"/>
          <w:lang w:val="es-ES"/>
        </w:rPr>
        <w:t xml:space="preserve"> por lo que la Secretar</w:t>
      </w:r>
      <w:r w:rsidR="00C10E2B">
        <w:rPr>
          <w:rFonts w:ascii="Century Gothic" w:hAnsi="Century Gothic"/>
          <w:lang w:val="es-ES"/>
        </w:rPr>
        <w:t>í</w:t>
      </w:r>
      <w:r w:rsidRPr="00A46CC8">
        <w:rPr>
          <w:rFonts w:ascii="Century Gothic" w:hAnsi="Century Gothic"/>
          <w:lang w:val="es-ES"/>
        </w:rPr>
        <w:t>a General de</w:t>
      </w:r>
      <w:r w:rsidR="00C10E2B">
        <w:rPr>
          <w:rFonts w:ascii="Century Gothic" w:hAnsi="Century Gothic"/>
          <w:lang w:val="es-ES"/>
        </w:rPr>
        <w:t xml:space="preserve"> esta Soberanía , </w:t>
      </w:r>
      <w:r w:rsidRPr="00D67E15">
        <w:rPr>
          <w:rFonts w:ascii="Century Gothic" w:hAnsi="Century Gothic"/>
          <w:lang w:val="es-ES"/>
        </w:rPr>
        <w:t xml:space="preserve">en la misma fecha formuló razón de cuenta de la conclusión del plazo, </w:t>
      </w:r>
      <w:r w:rsidR="00C10E2B" w:rsidRPr="00D67E15">
        <w:rPr>
          <w:rFonts w:ascii="Century Gothic" w:hAnsi="Century Gothic"/>
          <w:lang w:val="es-ES"/>
        </w:rPr>
        <w:t>ante la presencia de</w:t>
      </w:r>
      <w:r w:rsidR="006819B2">
        <w:rPr>
          <w:rFonts w:ascii="Century Gothic" w:hAnsi="Century Gothic"/>
          <w:lang w:val="es-ES"/>
        </w:rPr>
        <w:t xml:space="preserve"> </w:t>
      </w:r>
      <w:r w:rsidR="00C10E2B" w:rsidRPr="00C179CF">
        <w:rPr>
          <w:rFonts w:ascii="Century Gothic" w:hAnsi="Century Gothic"/>
          <w:lang w:val="es-ES"/>
        </w:rPr>
        <w:t>l</w:t>
      </w:r>
      <w:r w:rsidR="006819B2" w:rsidRPr="00C179CF">
        <w:rPr>
          <w:rFonts w:ascii="Century Gothic" w:hAnsi="Century Gothic"/>
          <w:lang w:val="es-ES"/>
        </w:rPr>
        <w:t>a</w:t>
      </w:r>
      <w:r w:rsidR="00C10E2B" w:rsidRPr="00C179CF">
        <w:rPr>
          <w:rFonts w:ascii="Century Gothic" w:hAnsi="Century Gothic"/>
          <w:lang w:val="es-ES"/>
        </w:rPr>
        <w:t xml:space="preserve"> Notari</w:t>
      </w:r>
      <w:r w:rsidR="006819B2" w:rsidRPr="00C179CF">
        <w:rPr>
          <w:rFonts w:ascii="Century Gothic" w:hAnsi="Century Gothic"/>
          <w:lang w:val="es-ES"/>
        </w:rPr>
        <w:t>a</w:t>
      </w:r>
      <w:r w:rsidR="00C10E2B" w:rsidRPr="00C179CF">
        <w:rPr>
          <w:rFonts w:ascii="Century Gothic" w:hAnsi="Century Gothic"/>
          <w:lang w:val="es-ES"/>
        </w:rPr>
        <w:t xml:space="preserve"> Públic</w:t>
      </w:r>
      <w:r w:rsidR="006819B2" w:rsidRPr="00C179CF">
        <w:rPr>
          <w:rFonts w:ascii="Century Gothic" w:hAnsi="Century Gothic"/>
          <w:lang w:val="es-ES"/>
        </w:rPr>
        <w:t>a</w:t>
      </w:r>
      <w:r w:rsidR="00C10E2B" w:rsidRPr="00C179CF">
        <w:rPr>
          <w:rFonts w:ascii="Century Gothic" w:hAnsi="Century Gothic"/>
          <w:lang w:val="es-ES"/>
        </w:rPr>
        <w:t xml:space="preserve"> Titular número </w:t>
      </w:r>
      <w:r w:rsidR="00460C86" w:rsidRPr="00C179CF">
        <w:rPr>
          <w:rFonts w:ascii="Century Gothic" w:hAnsi="Century Gothic"/>
          <w:lang w:val="es-ES"/>
        </w:rPr>
        <w:t>7</w:t>
      </w:r>
      <w:r w:rsidR="00C10E2B" w:rsidRPr="00C179CF">
        <w:rPr>
          <w:rFonts w:ascii="Century Gothic" w:hAnsi="Century Gothic"/>
          <w:lang w:val="es-ES"/>
        </w:rPr>
        <w:t xml:space="preserve"> de esta Ciudad, </w:t>
      </w:r>
      <w:r w:rsidR="00460C86" w:rsidRPr="00C179CF">
        <w:rPr>
          <w:rFonts w:ascii="Century Gothic" w:hAnsi="Century Gothic"/>
          <w:lang w:val="es-ES"/>
        </w:rPr>
        <w:t>Maestra Adriana Salazar Cajica</w:t>
      </w:r>
      <w:r w:rsidR="00C10E2B" w:rsidRPr="00C179CF">
        <w:rPr>
          <w:rFonts w:ascii="Century Gothic" w:hAnsi="Century Gothic"/>
          <w:lang w:val="es-ES"/>
        </w:rPr>
        <w:t xml:space="preserve"> quien dio fe pública del acto</w:t>
      </w:r>
      <w:r w:rsidR="00D67E15" w:rsidRPr="00C179CF">
        <w:rPr>
          <w:rFonts w:ascii="Century Gothic" w:hAnsi="Century Gothic"/>
          <w:lang w:val="es-ES"/>
        </w:rPr>
        <w:t xml:space="preserve">; haciendo constar la recepción de </w:t>
      </w:r>
      <w:r w:rsidR="00785E67" w:rsidRPr="00C179CF">
        <w:rPr>
          <w:rFonts w:ascii="Century Gothic" w:hAnsi="Century Gothic"/>
          <w:lang w:val="es-ES"/>
        </w:rPr>
        <w:t>d</w:t>
      </w:r>
      <w:r w:rsidR="00460C86" w:rsidRPr="00C179CF">
        <w:rPr>
          <w:rFonts w:ascii="Century Gothic" w:hAnsi="Century Gothic"/>
          <w:lang w:val="es-ES"/>
        </w:rPr>
        <w:t>iecinueve</w:t>
      </w:r>
      <w:r w:rsidR="00D67E15" w:rsidRPr="00C179CF">
        <w:rPr>
          <w:rFonts w:ascii="Century Gothic" w:hAnsi="Century Gothic"/>
          <w:lang w:val="es-ES"/>
        </w:rPr>
        <w:t xml:space="preserve"> solicitudes</w:t>
      </w:r>
      <w:r w:rsidR="009C434D" w:rsidRPr="00C179CF">
        <w:rPr>
          <w:rFonts w:ascii="Century Gothic" w:hAnsi="Century Gothic"/>
          <w:lang w:val="es-ES"/>
        </w:rPr>
        <w:t xml:space="preserve">, </w:t>
      </w:r>
      <w:r w:rsidR="00D67E15" w:rsidRPr="00C179CF">
        <w:rPr>
          <w:rFonts w:ascii="Century Gothic" w:hAnsi="Century Gothic"/>
          <w:lang w:val="es-ES"/>
        </w:rPr>
        <w:t xml:space="preserve">de </w:t>
      </w:r>
      <w:r w:rsidRPr="00C179CF">
        <w:rPr>
          <w:rFonts w:ascii="Century Gothic" w:hAnsi="Century Gothic"/>
          <w:lang w:val="es-ES"/>
        </w:rPr>
        <w:t xml:space="preserve">inscripción, con sus respectivos anexos, </w:t>
      </w:r>
      <w:r w:rsidR="00D41653" w:rsidRPr="00C179CF">
        <w:rPr>
          <w:rFonts w:ascii="Century Gothic" w:hAnsi="Century Gothic"/>
          <w:lang w:val="es-ES"/>
        </w:rPr>
        <w:t xml:space="preserve">de la cuales ocho fueron por vía electrónica y once físicamente </w:t>
      </w:r>
      <w:r w:rsidR="00D67E15" w:rsidRPr="00C179CF">
        <w:rPr>
          <w:rFonts w:ascii="Century Gothic" w:hAnsi="Century Gothic"/>
          <w:lang w:val="es-ES"/>
        </w:rPr>
        <w:t xml:space="preserve">de personas interesadas en participar en el proceso de selección para ocupar el cargo de miembro del </w:t>
      </w:r>
      <w:r w:rsidR="00D67E15" w:rsidRPr="00C179CF">
        <w:rPr>
          <w:rFonts w:ascii="Century Gothic" w:hAnsi="Century Gothic"/>
        </w:rPr>
        <w:t>Consejo Consultivo de la Comisión de Derechos Humanos del Estado de Puebla; para el periodo comprendido del quince de septiembre de dos mil veinte al trece de septiembre de dos mil veintidós.</w:t>
      </w:r>
    </w:p>
    <w:p w14:paraId="109CBED8" w14:textId="25EE55A7" w:rsidR="009E3AD1" w:rsidRPr="00C179CF" w:rsidRDefault="009E3AD1" w:rsidP="003A392E">
      <w:pPr>
        <w:pStyle w:val="Prrafodelista"/>
        <w:spacing w:line="276" w:lineRule="auto"/>
        <w:ind w:left="0" w:firstLine="567"/>
        <w:rPr>
          <w:rFonts w:ascii="Century Gothic" w:hAnsi="Century Gothic"/>
          <w:lang w:val="es-ES"/>
        </w:rPr>
      </w:pPr>
    </w:p>
    <w:p w14:paraId="5FEE7306" w14:textId="0237C30B" w:rsidR="009C434D" w:rsidRPr="00C179CF" w:rsidRDefault="00435C66" w:rsidP="009C434D">
      <w:pPr>
        <w:pStyle w:val="Prrafodelista"/>
        <w:spacing w:line="276" w:lineRule="auto"/>
        <w:ind w:left="0"/>
        <w:jc w:val="both"/>
        <w:rPr>
          <w:rFonts w:ascii="Century Gothic" w:hAnsi="Century Gothic"/>
          <w:lang w:val="es-ES"/>
        </w:rPr>
      </w:pPr>
      <w:r w:rsidRPr="00C179CF">
        <w:rPr>
          <w:rFonts w:ascii="Century Gothic" w:hAnsi="Century Gothic"/>
          <w:lang w:val="es-ES"/>
        </w:rPr>
        <w:t xml:space="preserve">Así mismo </w:t>
      </w:r>
      <w:r w:rsidR="009C434D" w:rsidRPr="00C179CF">
        <w:rPr>
          <w:rFonts w:ascii="Century Gothic" w:hAnsi="Century Gothic"/>
          <w:lang w:val="es-ES"/>
        </w:rPr>
        <w:t>la Secretar</w:t>
      </w:r>
      <w:r w:rsidRPr="00C179CF">
        <w:rPr>
          <w:rFonts w:ascii="Century Gothic" w:hAnsi="Century Gothic"/>
          <w:lang w:val="es-ES"/>
        </w:rPr>
        <w:t>í</w:t>
      </w:r>
      <w:r w:rsidR="009C434D" w:rsidRPr="00C179CF">
        <w:rPr>
          <w:rFonts w:ascii="Century Gothic" w:hAnsi="Century Gothic"/>
          <w:lang w:val="es-ES"/>
        </w:rPr>
        <w:t xml:space="preserve">a General del Honorable Congreso del Estado Libre y Soberano de Puebla; con fundamento en lo establecido en la Base Novena de la Convocatoria mediante oficio número 1936/2020, remitió </w:t>
      </w:r>
      <w:bookmarkStart w:id="1" w:name="_Hlk49942680"/>
      <w:r w:rsidR="009C434D" w:rsidRPr="00C179CF">
        <w:rPr>
          <w:rFonts w:ascii="Century Gothic" w:hAnsi="Century Gothic"/>
          <w:lang w:val="es-ES"/>
        </w:rPr>
        <w:t>ocho expedientes con sus respectivos anexos, mismos que fueron recibidos en el correo institucional de la Secretar</w:t>
      </w:r>
      <w:r w:rsidRPr="00C179CF">
        <w:rPr>
          <w:rFonts w:ascii="Century Gothic" w:hAnsi="Century Gothic"/>
          <w:lang w:val="es-ES"/>
        </w:rPr>
        <w:t>í</w:t>
      </w:r>
      <w:r w:rsidR="009C434D" w:rsidRPr="00C179CF">
        <w:rPr>
          <w:rFonts w:ascii="Century Gothic" w:hAnsi="Century Gothic"/>
          <w:lang w:val="es-ES"/>
        </w:rPr>
        <w:t>a General de esta Soberanía,</w:t>
      </w:r>
      <w:r w:rsidRPr="00C179CF">
        <w:rPr>
          <w:rFonts w:ascii="Century Gothic" w:hAnsi="Century Gothic"/>
          <w:lang w:val="es-ES"/>
        </w:rPr>
        <w:t xml:space="preserve"> de manera extemporánea, es decir </w:t>
      </w:r>
      <w:r w:rsidR="009C434D" w:rsidRPr="00C179CF">
        <w:rPr>
          <w:rFonts w:ascii="Century Gothic" w:hAnsi="Century Gothic"/>
          <w:lang w:val="es-ES"/>
        </w:rPr>
        <w:t>después de cerrad</w:t>
      </w:r>
      <w:r w:rsidR="00D41653" w:rsidRPr="00C179CF">
        <w:rPr>
          <w:rFonts w:ascii="Century Gothic" w:hAnsi="Century Gothic"/>
          <w:lang w:val="es-ES"/>
        </w:rPr>
        <w:t xml:space="preserve">o el horario marcado </w:t>
      </w:r>
      <w:r w:rsidRPr="00C179CF">
        <w:rPr>
          <w:rFonts w:ascii="Century Gothic" w:hAnsi="Century Gothic"/>
          <w:lang w:val="es-ES"/>
        </w:rPr>
        <w:t>por la Convocatoria</w:t>
      </w:r>
      <w:r w:rsidR="009C434D" w:rsidRPr="00C179CF">
        <w:rPr>
          <w:rFonts w:ascii="Century Gothic" w:hAnsi="Century Gothic"/>
          <w:lang w:val="es-ES"/>
        </w:rPr>
        <w:t>,</w:t>
      </w:r>
      <w:bookmarkEnd w:id="1"/>
      <w:r w:rsidR="009C434D" w:rsidRPr="00C179CF">
        <w:rPr>
          <w:rFonts w:ascii="Century Gothic" w:hAnsi="Century Gothic"/>
          <w:lang w:val="es-ES"/>
        </w:rPr>
        <w:t xml:space="preserve"> </w:t>
      </w:r>
      <w:r w:rsidRPr="00C179CF">
        <w:rPr>
          <w:rFonts w:ascii="Century Gothic" w:hAnsi="Century Gothic"/>
          <w:lang w:val="es-ES"/>
        </w:rPr>
        <w:t>correspondiendo a</w:t>
      </w:r>
      <w:r w:rsidR="009C434D" w:rsidRPr="00C179CF">
        <w:rPr>
          <w:rFonts w:ascii="Century Gothic" w:hAnsi="Century Gothic"/>
          <w:lang w:val="es-ES"/>
        </w:rPr>
        <w:t xml:space="preserve"> los</w:t>
      </w:r>
      <w:r w:rsidRPr="00C179CF">
        <w:rPr>
          <w:rFonts w:ascii="Century Gothic" w:hAnsi="Century Gothic"/>
          <w:lang w:val="es-ES"/>
        </w:rPr>
        <w:t xml:space="preserve"> siguientes aspirantes</w:t>
      </w:r>
      <w:r w:rsidR="009C434D" w:rsidRPr="00C179CF">
        <w:rPr>
          <w:rFonts w:ascii="Century Gothic" w:hAnsi="Century Gothic"/>
          <w:lang w:val="es-ES"/>
        </w:rPr>
        <w:t>:</w:t>
      </w:r>
    </w:p>
    <w:p w14:paraId="59BFA6DD" w14:textId="77777777" w:rsidR="009C434D" w:rsidRPr="00C179CF" w:rsidRDefault="009C434D" w:rsidP="009C434D">
      <w:pPr>
        <w:pStyle w:val="Prrafodelista"/>
        <w:spacing w:line="276" w:lineRule="auto"/>
        <w:ind w:left="0"/>
        <w:jc w:val="both"/>
        <w:rPr>
          <w:rFonts w:ascii="Century Gothic" w:hAnsi="Century Gothic"/>
          <w:lang w:val="es-ES"/>
        </w:rPr>
      </w:pPr>
    </w:p>
    <w:p w14:paraId="28714587" w14:textId="77777777" w:rsidR="009C434D" w:rsidRPr="00C179CF" w:rsidRDefault="009C434D" w:rsidP="009C434D">
      <w:pPr>
        <w:pStyle w:val="Prrafodelista"/>
        <w:numPr>
          <w:ilvl w:val="0"/>
          <w:numId w:val="12"/>
        </w:numPr>
        <w:spacing w:line="276" w:lineRule="auto"/>
        <w:ind w:left="3119" w:hanging="283"/>
        <w:jc w:val="both"/>
        <w:rPr>
          <w:rFonts w:ascii="Century Gothic" w:hAnsi="Century Gothic"/>
          <w:lang w:val="es-ES"/>
        </w:rPr>
      </w:pPr>
      <w:r w:rsidRPr="00C179CF">
        <w:rPr>
          <w:rFonts w:ascii="Century Gothic" w:hAnsi="Century Gothic"/>
          <w:lang w:val="es-ES"/>
        </w:rPr>
        <w:t>Andrés Severiano López,</w:t>
      </w:r>
    </w:p>
    <w:p w14:paraId="1C850C55" w14:textId="77777777" w:rsidR="009C434D" w:rsidRPr="00C179CF" w:rsidRDefault="009C434D" w:rsidP="009C434D">
      <w:pPr>
        <w:pStyle w:val="Prrafodelista"/>
        <w:numPr>
          <w:ilvl w:val="0"/>
          <w:numId w:val="12"/>
        </w:numPr>
        <w:spacing w:line="276" w:lineRule="auto"/>
        <w:ind w:left="3119" w:hanging="283"/>
        <w:jc w:val="both"/>
        <w:rPr>
          <w:rFonts w:ascii="Century Gothic" w:hAnsi="Century Gothic"/>
          <w:lang w:val="es-ES"/>
        </w:rPr>
      </w:pPr>
      <w:r w:rsidRPr="00C179CF">
        <w:rPr>
          <w:rFonts w:ascii="Century Gothic" w:hAnsi="Century Gothic"/>
          <w:lang w:val="es-ES"/>
        </w:rPr>
        <w:t>Jesús Ortiz Merino,</w:t>
      </w:r>
    </w:p>
    <w:p w14:paraId="3736ECE0" w14:textId="77777777" w:rsidR="009C434D" w:rsidRPr="00C179CF" w:rsidRDefault="009C434D" w:rsidP="009C434D">
      <w:pPr>
        <w:pStyle w:val="Prrafodelista"/>
        <w:numPr>
          <w:ilvl w:val="0"/>
          <w:numId w:val="12"/>
        </w:numPr>
        <w:spacing w:line="276" w:lineRule="auto"/>
        <w:ind w:left="3119" w:hanging="283"/>
        <w:jc w:val="both"/>
        <w:rPr>
          <w:rFonts w:ascii="Century Gothic" w:hAnsi="Century Gothic"/>
          <w:lang w:val="es-ES"/>
        </w:rPr>
      </w:pPr>
      <w:r w:rsidRPr="00C179CF">
        <w:rPr>
          <w:rFonts w:ascii="Century Gothic" w:hAnsi="Century Gothic"/>
          <w:lang w:val="es-ES"/>
        </w:rPr>
        <w:t>Cinthia Isabel Flores Cerón,</w:t>
      </w:r>
    </w:p>
    <w:p w14:paraId="512A189A" w14:textId="77777777" w:rsidR="009C434D" w:rsidRPr="00C179CF" w:rsidRDefault="009C434D" w:rsidP="009C434D">
      <w:pPr>
        <w:pStyle w:val="Prrafodelista"/>
        <w:numPr>
          <w:ilvl w:val="0"/>
          <w:numId w:val="12"/>
        </w:numPr>
        <w:spacing w:line="276" w:lineRule="auto"/>
        <w:ind w:left="3119" w:hanging="283"/>
        <w:jc w:val="both"/>
        <w:rPr>
          <w:rFonts w:ascii="Century Gothic" w:hAnsi="Century Gothic"/>
          <w:lang w:val="es-ES"/>
        </w:rPr>
      </w:pPr>
      <w:r w:rsidRPr="00C179CF">
        <w:rPr>
          <w:rFonts w:ascii="Century Gothic" w:hAnsi="Century Gothic"/>
          <w:lang w:val="es-ES"/>
        </w:rPr>
        <w:t>Ada Rosalinda Sosa Bravo,</w:t>
      </w:r>
    </w:p>
    <w:p w14:paraId="56FEB3DF" w14:textId="77777777" w:rsidR="009C434D" w:rsidRPr="00C179CF" w:rsidRDefault="009C434D" w:rsidP="009C434D">
      <w:pPr>
        <w:pStyle w:val="Prrafodelista"/>
        <w:numPr>
          <w:ilvl w:val="0"/>
          <w:numId w:val="12"/>
        </w:numPr>
        <w:spacing w:line="276" w:lineRule="auto"/>
        <w:ind w:left="3119" w:hanging="283"/>
        <w:jc w:val="both"/>
        <w:rPr>
          <w:rFonts w:ascii="Century Gothic" w:hAnsi="Century Gothic"/>
          <w:lang w:val="es-ES"/>
        </w:rPr>
      </w:pPr>
      <w:r w:rsidRPr="00C179CF">
        <w:rPr>
          <w:rFonts w:ascii="Century Gothic" w:hAnsi="Century Gothic"/>
          <w:lang w:val="es-ES"/>
        </w:rPr>
        <w:t>Roberto Jesús Torres Morales,</w:t>
      </w:r>
    </w:p>
    <w:p w14:paraId="04474962" w14:textId="77777777" w:rsidR="009C434D" w:rsidRPr="00C179CF" w:rsidRDefault="009C434D" w:rsidP="009C434D">
      <w:pPr>
        <w:pStyle w:val="Prrafodelista"/>
        <w:numPr>
          <w:ilvl w:val="0"/>
          <w:numId w:val="12"/>
        </w:numPr>
        <w:spacing w:line="276" w:lineRule="auto"/>
        <w:ind w:left="3119" w:hanging="283"/>
        <w:jc w:val="both"/>
        <w:rPr>
          <w:rFonts w:ascii="Century Gothic" w:hAnsi="Century Gothic"/>
          <w:lang w:val="es-ES"/>
        </w:rPr>
      </w:pPr>
      <w:r w:rsidRPr="00C179CF">
        <w:rPr>
          <w:rFonts w:ascii="Century Gothic" w:hAnsi="Century Gothic"/>
          <w:lang w:val="es-ES"/>
        </w:rPr>
        <w:t>Tuss Demian Fernández Hernández,</w:t>
      </w:r>
    </w:p>
    <w:p w14:paraId="3DD6E023" w14:textId="77777777" w:rsidR="009C434D" w:rsidRPr="00C179CF" w:rsidRDefault="009C434D" w:rsidP="009C434D">
      <w:pPr>
        <w:pStyle w:val="Prrafodelista"/>
        <w:numPr>
          <w:ilvl w:val="0"/>
          <w:numId w:val="12"/>
        </w:numPr>
        <w:spacing w:line="276" w:lineRule="auto"/>
        <w:ind w:left="3119" w:hanging="283"/>
        <w:jc w:val="both"/>
        <w:rPr>
          <w:rFonts w:ascii="Century Gothic" w:hAnsi="Century Gothic"/>
          <w:lang w:val="es-ES"/>
        </w:rPr>
      </w:pPr>
      <w:r w:rsidRPr="00C179CF">
        <w:rPr>
          <w:rFonts w:ascii="Century Gothic" w:hAnsi="Century Gothic"/>
          <w:lang w:val="es-ES"/>
        </w:rPr>
        <w:t>José Eduardo Flores Rodríguez,</w:t>
      </w:r>
    </w:p>
    <w:p w14:paraId="776166A5" w14:textId="77777777" w:rsidR="009C434D" w:rsidRPr="00C179CF" w:rsidRDefault="009C434D" w:rsidP="009C434D">
      <w:pPr>
        <w:pStyle w:val="Prrafodelista"/>
        <w:numPr>
          <w:ilvl w:val="0"/>
          <w:numId w:val="12"/>
        </w:numPr>
        <w:spacing w:line="276" w:lineRule="auto"/>
        <w:ind w:left="3119" w:hanging="283"/>
        <w:jc w:val="both"/>
        <w:rPr>
          <w:rFonts w:ascii="Century Gothic" w:hAnsi="Century Gothic"/>
          <w:lang w:val="es-ES"/>
        </w:rPr>
      </w:pPr>
      <w:r w:rsidRPr="00C179CF">
        <w:rPr>
          <w:rFonts w:ascii="Century Gothic" w:hAnsi="Century Gothic"/>
          <w:lang w:val="es-ES"/>
        </w:rPr>
        <w:t>Diego Robles Florentino.</w:t>
      </w:r>
    </w:p>
    <w:p w14:paraId="4358AE8D" w14:textId="55EC7A6A" w:rsidR="009C434D" w:rsidRDefault="009C434D" w:rsidP="003A392E">
      <w:pPr>
        <w:pStyle w:val="Prrafodelista"/>
        <w:spacing w:line="276" w:lineRule="auto"/>
        <w:ind w:left="0" w:firstLine="567"/>
        <w:rPr>
          <w:rFonts w:ascii="Century Gothic" w:hAnsi="Century Gothic"/>
          <w:lang w:val="es-ES"/>
        </w:rPr>
      </w:pPr>
    </w:p>
    <w:p w14:paraId="4292C4D1" w14:textId="0F153E17" w:rsidR="00D41653" w:rsidRPr="000F09B2" w:rsidRDefault="00D41653" w:rsidP="00D41653">
      <w:pPr>
        <w:spacing w:after="0" w:line="276" w:lineRule="auto"/>
        <w:jc w:val="both"/>
        <w:rPr>
          <w:rFonts w:ascii="Century Gothic" w:hAnsi="Century Gothic"/>
          <w:lang w:val="es-ES"/>
        </w:rPr>
      </w:pPr>
      <w:r w:rsidRPr="000F09B2">
        <w:rPr>
          <w:rFonts w:ascii="Century Gothic" w:hAnsi="Century Gothic"/>
          <w:lang w:val="es-ES"/>
        </w:rPr>
        <w:t>Ahora bien, derivado de la revisión y análisis realizado a cada uno de los expedientes con sus documentos adjuntos, para poder determinar qu</w:t>
      </w:r>
      <w:r w:rsidR="007124A0" w:rsidRPr="000F09B2">
        <w:rPr>
          <w:rFonts w:ascii="Century Gothic" w:hAnsi="Century Gothic"/>
          <w:lang w:val="es-ES"/>
        </w:rPr>
        <w:t>é</w:t>
      </w:r>
      <w:r w:rsidRPr="000F09B2">
        <w:rPr>
          <w:rFonts w:ascii="Century Gothic" w:hAnsi="Century Gothic"/>
          <w:lang w:val="es-ES"/>
        </w:rPr>
        <w:t xml:space="preserve"> personas postuladas acreditaban y cumplían con los requisitos establecidos en la Ley de la Comisión de Derechos Humanos del Estado de Puebla y las Bases de la Convocatoria para la elección de las y los miembros integrantes del Consejo Consultivo de la Comisión de Derechos Humanos del Estado de Puebla; esta </w:t>
      </w:r>
      <w:r w:rsidRPr="000F09B2">
        <w:rPr>
          <w:rFonts w:ascii="Century Gothic" w:hAnsi="Century Gothic"/>
        </w:rPr>
        <w:t>Comisión General de Derechos Humanos del Poder Legislativo del Estado Libre y Soberano de Puebla</w:t>
      </w:r>
      <w:r w:rsidRPr="000F09B2">
        <w:rPr>
          <w:rFonts w:ascii="Century Gothic" w:hAnsi="Century Gothic"/>
          <w:lang w:val="es-ES"/>
        </w:rPr>
        <w:t xml:space="preserve">, observó que ocho expedientes con sus anexos no cumplieron con los requisitos exigidos por el artículo 10 de la </w:t>
      </w:r>
      <w:r w:rsidRPr="000F09B2">
        <w:rPr>
          <w:rFonts w:ascii="Century Gothic" w:hAnsi="Century Gothic"/>
        </w:rPr>
        <w:t xml:space="preserve">Ley de la </w:t>
      </w:r>
      <w:r w:rsidRPr="000F09B2">
        <w:rPr>
          <w:rFonts w:ascii="Century Gothic" w:hAnsi="Century Gothic"/>
        </w:rPr>
        <w:lastRenderedPageBreak/>
        <w:t xml:space="preserve">Comisión de Derechos Humanos del Estado de Puebla, en cuanto a acreditar conocimiento en materia de derechos humanos, así como </w:t>
      </w:r>
      <w:r w:rsidRPr="000F09B2">
        <w:rPr>
          <w:rFonts w:ascii="Century Gothic" w:hAnsi="Century Gothic"/>
          <w:lang w:val="es-ES"/>
        </w:rPr>
        <w:t>los requeridos por la Convocatoria, siendo los Ciudadanos siguientes:</w:t>
      </w:r>
    </w:p>
    <w:p w14:paraId="13957054" w14:textId="77777777" w:rsidR="00D41653" w:rsidRPr="000F09B2" w:rsidRDefault="00D41653" w:rsidP="00D41653">
      <w:pPr>
        <w:spacing w:after="0" w:line="276" w:lineRule="auto"/>
        <w:jc w:val="both"/>
        <w:rPr>
          <w:rFonts w:ascii="Century Gothic" w:hAnsi="Century Gothic"/>
          <w:lang w:val="es-ES"/>
        </w:rPr>
      </w:pPr>
    </w:p>
    <w:p w14:paraId="6702F74B" w14:textId="77777777" w:rsidR="00D41653" w:rsidRPr="000F09B2" w:rsidRDefault="00D41653" w:rsidP="00D41653">
      <w:pPr>
        <w:spacing w:after="0" w:line="276" w:lineRule="auto"/>
        <w:jc w:val="both"/>
        <w:rPr>
          <w:rFonts w:ascii="Century Gothic" w:hAnsi="Century Gothic"/>
          <w:lang w:val="es-ES"/>
        </w:rPr>
      </w:pPr>
    </w:p>
    <w:p w14:paraId="77D5DB99" w14:textId="77777777" w:rsidR="00D41653" w:rsidRPr="000F09B2" w:rsidRDefault="00D41653" w:rsidP="00D41653">
      <w:pPr>
        <w:spacing w:after="0" w:line="276" w:lineRule="auto"/>
        <w:ind w:left="3119" w:hanging="284"/>
        <w:jc w:val="both"/>
        <w:rPr>
          <w:rFonts w:ascii="Century Gothic" w:hAnsi="Century Gothic"/>
          <w:lang w:val="es-ES"/>
        </w:rPr>
      </w:pPr>
      <w:r w:rsidRPr="000F09B2">
        <w:rPr>
          <w:rFonts w:ascii="Century Gothic" w:hAnsi="Century Gothic"/>
          <w:lang w:val="es-ES"/>
        </w:rPr>
        <w:t>1.</w:t>
      </w:r>
      <w:r w:rsidRPr="000F09B2">
        <w:rPr>
          <w:rFonts w:ascii="Century Gothic" w:hAnsi="Century Gothic"/>
          <w:lang w:val="es-ES"/>
        </w:rPr>
        <w:tab/>
        <w:t>Mariana Acosta Ortiz,</w:t>
      </w:r>
    </w:p>
    <w:p w14:paraId="6256773D" w14:textId="77777777" w:rsidR="00D41653" w:rsidRPr="000F09B2" w:rsidRDefault="00D41653" w:rsidP="00D41653">
      <w:pPr>
        <w:spacing w:after="0" w:line="276" w:lineRule="auto"/>
        <w:ind w:left="3119" w:hanging="284"/>
        <w:jc w:val="both"/>
        <w:rPr>
          <w:rFonts w:ascii="Century Gothic" w:hAnsi="Century Gothic"/>
          <w:lang w:val="es-ES"/>
        </w:rPr>
      </w:pPr>
      <w:r w:rsidRPr="000F09B2">
        <w:rPr>
          <w:rFonts w:ascii="Century Gothic" w:hAnsi="Century Gothic"/>
          <w:lang w:val="es-ES"/>
        </w:rPr>
        <w:t>2.</w:t>
      </w:r>
      <w:r w:rsidRPr="000F09B2">
        <w:rPr>
          <w:rFonts w:ascii="Century Gothic" w:hAnsi="Century Gothic"/>
          <w:lang w:val="es-ES"/>
        </w:rPr>
        <w:tab/>
        <w:t>Javier Morales Galaviz,</w:t>
      </w:r>
    </w:p>
    <w:p w14:paraId="2A294657" w14:textId="77777777" w:rsidR="00D41653" w:rsidRPr="000F09B2" w:rsidRDefault="00D41653" w:rsidP="00D41653">
      <w:pPr>
        <w:spacing w:after="0" w:line="276" w:lineRule="auto"/>
        <w:ind w:left="3119" w:hanging="284"/>
        <w:jc w:val="both"/>
        <w:rPr>
          <w:rFonts w:ascii="Century Gothic" w:hAnsi="Century Gothic"/>
          <w:lang w:val="es-ES"/>
        </w:rPr>
      </w:pPr>
      <w:r w:rsidRPr="000F09B2">
        <w:rPr>
          <w:rFonts w:ascii="Century Gothic" w:hAnsi="Century Gothic"/>
          <w:lang w:val="es-ES"/>
        </w:rPr>
        <w:t>3.</w:t>
      </w:r>
      <w:r w:rsidRPr="000F09B2">
        <w:rPr>
          <w:rFonts w:ascii="Century Gothic" w:hAnsi="Century Gothic"/>
          <w:lang w:val="es-ES"/>
        </w:rPr>
        <w:tab/>
        <w:t>Laura Liliam García López,</w:t>
      </w:r>
    </w:p>
    <w:p w14:paraId="0C7C2FA8" w14:textId="77777777" w:rsidR="00D41653" w:rsidRPr="000F09B2" w:rsidRDefault="00D41653" w:rsidP="00D41653">
      <w:pPr>
        <w:spacing w:after="0" w:line="276" w:lineRule="auto"/>
        <w:ind w:left="3119" w:hanging="284"/>
        <w:jc w:val="both"/>
        <w:rPr>
          <w:rFonts w:ascii="Century Gothic" w:hAnsi="Century Gothic"/>
          <w:lang w:val="es-ES"/>
        </w:rPr>
      </w:pPr>
      <w:r w:rsidRPr="000F09B2">
        <w:rPr>
          <w:rFonts w:ascii="Century Gothic" w:hAnsi="Century Gothic"/>
          <w:lang w:val="es-ES"/>
        </w:rPr>
        <w:t>4.</w:t>
      </w:r>
      <w:r w:rsidRPr="000F09B2">
        <w:rPr>
          <w:rFonts w:ascii="Century Gothic" w:hAnsi="Century Gothic"/>
          <w:lang w:val="es-ES"/>
        </w:rPr>
        <w:tab/>
        <w:t>Carolina Hernández Barradas,</w:t>
      </w:r>
    </w:p>
    <w:p w14:paraId="133CEE6A" w14:textId="77777777" w:rsidR="00D41653" w:rsidRPr="000F09B2" w:rsidRDefault="00D41653" w:rsidP="00D41653">
      <w:pPr>
        <w:spacing w:after="0" w:line="276" w:lineRule="auto"/>
        <w:ind w:left="3119" w:hanging="284"/>
        <w:jc w:val="both"/>
        <w:rPr>
          <w:rFonts w:ascii="Century Gothic" w:hAnsi="Century Gothic"/>
          <w:lang w:val="es-ES"/>
        </w:rPr>
      </w:pPr>
      <w:r w:rsidRPr="000F09B2">
        <w:rPr>
          <w:rFonts w:ascii="Century Gothic" w:hAnsi="Century Gothic"/>
          <w:lang w:val="es-ES"/>
        </w:rPr>
        <w:t>5.</w:t>
      </w:r>
      <w:r w:rsidRPr="000F09B2">
        <w:rPr>
          <w:rFonts w:ascii="Century Gothic" w:hAnsi="Century Gothic"/>
          <w:lang w:val="es-ES"/>
        </w:rPr>
        <w:tab/>
        <w:t>Francisco Xavier Montiel Infante,</w:t>
      </w:r>
    </w:p>
    <w:p w14:paraId="23931CB2" w14:textId="77777777" w:rsidR="00D41653" w:rsidRPr="000F09B2" w:rsidRDefault="00D41653" w:rsidP="00D41653">
      <w:pPr>
        <w:spacing w:after="0" w:line="276" w:lineRule="auto"/>
        <w:ind w:left="3119" w:hanging="284"/>
        <w:jc w:val="both"/>
        <w:rPr>
          <w:rFonts w:ascii="Century Gothic" w:hAnsi="Century Gothic"/>
          <w:lang w:val="es-ES"/>
        </w:rPr>
      </w:pPr>
      <w:r w:rsidRPr="000F09B2">
        <w:rPr>
          <w:rFonts w:ascii="Century Gothic" w:hAnsi="Century Gothic"/>
          <w:lang w:val="es-ES"/>
        </w:rPr>
        <w:t>6.</w:t>
      </w:r>
      <w:r w:rsidRPr="000F09B2">
        <w:rPr>
          <w:rFonts w:ascii="Century Gothic" w:hAnsi="Century Gothic"/>
          <w:lang w:val="es-ES"/>
        </w:rPr>
        <w:tab/>
        <w:t>Jorge Hernández Aguilera,</w:t>
      </w:r>
    </w:p>
    <w:p w14:paraId="5DC09761" w14:textId="77777777" w:rsidR="00D41653" w:rsidRPr="000F09B2" w:rsidRDefault="00D41653" w:rsidP="00D41653">
      <w:pPr>
        <w:spacing w:after="0" w:line="276" w:lineRule="auto"/>
        <w:ind w:left="3119" w:hanging="284"/>
        <w:jc w:val="both"/>
        <w:rPr>
          <w:rFonts w:ascii="Century Gothic" w:hAnsi="Century Gothic"/>
          <w:lang w:val="es-ES"/>
        </w:rPr>
      </w:pPr>
      <w:r w:rsidRPr="000F09B2">
        <w:rPr>
          <w:rFonts w:ascii="Century Gothic" w:hAnsi="Century Gothic"/>
          <w:lang w:val="es-ES"/>
        </w:rPr>
        <w:t>7.</w:t>
      </w:r>
      <w:r w:rsidRPr="000F09B2">
        <w:rPr>
          <w:rFonts w:ascii="Century Gothic" w:hAnsi="Century Gothic"/>
          <w:lang w:val="es-ES"/>
        </w:rPr>
        <w:tab/>
        <w:t>Itzel Selvas Segundo,</w:t>
      </w:r>
    </w:p>
    <w:p w14:paraId="407C3F5A" w14:textId="77777777" w:rsidR="00D41653" w:rsidRDefault="00D41653" w:rsidP="00D41653">
      <w:pPr>
        <w:spacing w:after="0" w:line="276" w:lineRule="auto"/>
        <w:ind w:left="3119" w:hanging="284"/>
        <w:jc w:val="both"/>
        <w:rPr>
          <w:rFonts w:ascii="Century Gothic" w:hAnsi="Century Gothic"/>
          <w:lang w:val="es-ES"/>
        </w:rPr>
      </w:pPr>
      <w:r w:rsidRPr="000F09B2">
        <w:rPr>
          <w:rFonts w:ascii="Century Gothic" w:hAnsi="Century Gothic"/>
          <w:lang w:val="es-ES"/>
        </w:rPr>
        <w:t>8.</w:t>
      </w:r>
      <w:r w:rsidRPr="000F09B2">
        <w:rPr>
          <w:rFonts w:ascii="Century Gothic" w:hAnsi="Century Gothic"/>
          <w:lang w:val="es-ES"/>
        </w:rPr>
        <w:tab/>
        <w:t>Guadalupe Pérez Vargas.</w:t>
      </w:r>
    </w:p>
    <w:p w14:paraId="6C2114A3" w14:textId="4C21B324" w:rsidR="00D41653" w:rsidRDefault="00D41653" w:rsidP="003A392E">
      <w:pPr>
        <w:pStyle w:val="Prrafodelista"/>
        <w:spacing w:line="276" w:lineRule="auto"/>
        <w:ind w:left="0" w:firstLine="567"/>
        <w:rPr>
          <w:rFonts w:ascii="Century Gothic" w:hAnsi="Century Gothic"/>
          <w:lang w:val="es-ES"/>
        </w:rPr>
      </w:pPr>
    </w:p>
    <w:p w14:paraId="4267D88B" w14:textId="663FE95D" w:rsidR="009E3AD1" w:rsidRDefault="007B5935" w:rsidP="003A392E">
      <w:pPr>
        <w:spacing w:after="0" w:line="276" w:lineRule="auto"/>
        <w:jc w:val="both"/>
        <w:rPr>
          <w:rFonts w:ascii="Century Gothic" w:hAnsi="Century Gothic" w:cs="Tahoma"/>
          <w:bCs/>
          <w:lang w:val="es-ES"/>
        </w:rPr>
      </w:pPr>
      <w:r w:rsidRPr="00C0481F">
        <w:rPr>
          <w:rFonts w:ascii="Century Gothic" w:hAnsi="Century Gothic"/>
          <w:lang w:val="es-ES"/>
        </w:rPr>
        <w:t>En virtud de lo anterior, c</w:t>
      </w:r>
      <w:r w:rsidR="00785E67" w:rsidRPr="00C0481F">
        <w:rPr>
          <w:rFonts w:ascii="Century Gothic" w:hAnsi="Century Gothic"/>
          <w:lang w:val="es-ES"/>
        </w:rPr>
        <w:t xml:space="preserve">on fecha primero de septiembre del presente año las Diputadas y el Diputado integrantes de la </w:t>
      </w:r>
      <w:r w:rsidR="00785E67" w:rsidRPr="00C0481F">
        <w:rPr>
          <w:rFonts w:ascii="Century Gothic" w:hAnsi="Century Gothic"/>
        </w:rPr>
        <w:t>Comisión General de Derechos Humanos del Poder Legislativo del Estado Libre y Soberano de Puebla</w:t>
      </w:r>
      <w:r w:rsidR="00785E67" w:rsidRPr="00C0481F">
        <w:rPr>
          <w:rFonts w:ascii="Century Gothic" w:hAnsi="Century Gothic"/>
          <w:lang w:val="es-ES"/>
        </w:rPr>
        <w:t xml:space="preserve">, </w:t>
      </w:r>
      <w:r w:rsidRPr="00C0481F">
        <w:rPr>
          <w:rFonts w:ascii="Century Gothic" w:hAnsi="Century Gothic"/>
          <w:lang w:val="es-ES"/>
        </w:rPr>
        <w:t xml:space="preserve">cumpliendo con lo establecido en la Convocatoria, </w:t>
      </w:r>
      <w:r w:rsidR="00785E67" w:rsidRPr="00C0481F">
        <w:rPr>
          <w:rFonts w:ascii="Century Gothic" w:hAnsi="Century Gothic"/>
          <w:lang w:val="es-ES"/>
        </w:rPr>
        <w:t xml:space="preserve">emitieron el Acuerdo por virtud del cual se publicó la </w:t>
      </w:r>
      <w:r w:rsidRPr="00C0481F">
        <w:rPr>
          <w:rFonts w:ascii="Century Gothic" w:hAnsi="Century Gothic"/>
          <w:lang w:val="es-ES"/>
        </w:rPr>
        <w:t>L</w:t>
      </w:r>
      <w:r w:rsidR="00785E67" w:rsidRPr="00C0481F">
        <w:rPr>
          <w:rFonts w:ascii="Century Gothic" w:hAnsi="Century Gothic"/>
          <w:lang w:val="es-ES"/>
        </w:rPr>
        <w:t>ista de</w:t>
      </w:r>
      <w:r w:rsidRPr="00C0481F">
        <w:rPr>
          <w:rFonts w:ascii="Century Gothic" w:hAnsi="Century Gothic"/>
          <w:lang w:val="es-ES"/>
        </w:rPr>
        <w:t xml:space="preserve"> aspirantes</w:t>
      </w:r>
      <w:r w:rsidR="00785E67" w:rsidRPr="00C0481F">
        <w:rPr>
          <w:rFonts w:ascii="Century Gothic" w:hAnsi="Century Gothic"/>
          <w:lang w:val="es-ES"/>
        </w:rPr>
        <w:t xml:space="preserve"> que cumplieron </w:t>
      </w:r>
      <w:r w:rsidR="009E3AD1" w:rsidRPr="00C0481F">
        <w:rPr>
          <w:rFonts w:ascii="Century Gothic" w:hAnsi="Century Gothic" w:cs="Tahoma"/>
          <w:bCs/>
          <w:lang w:val="es-ES"/>
        </w:rPr>
        <w:t xml:space="preserve">con los requisitos previstos en la Ley de la </w:t>
      </w:r>
      <w:r w:rsidR="009E3AD1" w:rsidRPr="00C0481F">
        <w:rPr>
          <w:rFonts w:ascii="Century Gothic" w:hAnsi="Century Gothic"/>
          <w:lang w:val="es-ES"/>
        </w:rPr>
        <w:t>Comisión de Derechos Humanos del Estado de Puebla, y</w:t>
      </w:r>
      <w:r w:rsidR="009E3AD1" w:rsidRPr="00C0481F">
        <w:rPr>
          <w:rFonts w:ascii="Century Gothic" w:hAnsi="Century Gothic" w:cs="Tahoma"/>
          <w:bCs/>
          <w:lang w:val="es-ES"/>
        </w:rPr>
        <w:t xml:space="preserve"> en las Bases de la Convocatoria, </w:t>
      </w:r>
      <w:r w:rsidRPr="00C0481F">
        <w:rPr>
          <w:rFonts w:ascii="Century Gothic" w:hAnsi="Century Gothic" w:cs="Tahoma"/>
          <w:bCs/>
          <w:lang w:val="es-ES"/>
        </w:rPr>
        <w:t xml:space="preserve">atendiendo </w:t>
      </w:r>
      <w:r w:rsidR="00060376" w:rsidRPr="00C0481F">
        <w:rPr>
          <w:rFonts w:ascii="Century Gothic" w:hAnsi="Century Gothic" w:cs="Tahoma"/>
          <w:bCs/>
          <w:lang w:val="es-ES"/>
        </w:rPr>
        <w:t>a</w:t>
      </w:r>
      <w:r w:rsidR="00460C86" w:rsidRPr="00C0481F">
        <w:rPr>
          <w:rFonts w:ascii="Century Gothic" w:hAnsi="Century Gothic" w:cs="Tahoma"/>
          <w:bCs/>
          <w:lang w:val="es-ES"/>
        </w:rPr>
        <w:t xml:space="preserve"> </w:t>
      </w:r>
      <w:r w:rsidR="00060376" w:rsidRPr="00C0481F">
        <w:rPr>
          <w:rFonts w:ascii="Century Gothic" w:hAnsi="Century Gothic" w:cs="Tahoma"/>
          <w:bCs/>
          <w:lang w:val="es-ES"/>
        </w:rPr>
        <w:t>l</w:t>
      </w:r>
      <w:r w:rsidR="00460C86" w:rsidRPr="00C0481F">
        <w:rPr>
          <w:rFonts w:ascii="Century Gothic" w:hAnsi="Century Gothic" w:cs="Tahoma"/>
          <w:bCs/>
          <w:lang w:val="es-ES"/>
        </w:rPr>
        <w:t>os</w:t>
      </w:r>
      <w:r w:rsidR="00060376" w:rsidRPr="00C0481F">
        <w:rPr>
          <w:rFonts w:ascii="Century Gothic" w:hAnsi="Century Gothic" w:cs="Tahoma"/>
          <w:bCs/>
          <w:lang w:val="es-ES"/>
        </w:rPr>
        <w:t xml:space="preserve"> principio</w:t>
      </w:r>
      <w:r w:rsidR="00460C86" w:rsidRPr="00C0481F">
        <w:rPr>
          <w:rFonts w:ascii="Century Gothic" w:hAnsi="Century Gothic" w:cs="Tahoma"/>
          <w:bCs/>
          <w:lang w:val="es-ES"/>
        </w:rPr>
        <w:t>s</w:t>
      </w:r>
      <w:r w:rsidR="00060376" w:rsidRPr="00C0481F">
        <w:rPr>
          <w:rFonts w:ascii="Century Gothic" w:hAnsi="Century Gothic" w:cs="Tahoma"/>
          <w:bCs/>
          <w:lang w:val="es-ES"/>
        </w:rPr>
        <w:t xml:space="preserve"> de buena fe</w:t>
      </w:r>
      <w:r w:rsidR="00460C86" w:rsidRPr="00C0481F">
        <w:rPr>
          <w:rFonts w:ascii="Century Gothic" w:hAnsi="Century Gothic" w:cs="Tahoma"/>
          <w:bCs/>
          <w:lang w:val="es-ES"/>
        </w:rPr>
        <w:t xml:space="preserve"> y pro persona</w:t>
      </w:r>
      <w:r w:rsidR="00060376" w:rsidRPr="00C0481F">
        <w:rPr>
          <w:rFonts w:ascii="Century Gothic" w:hAnsi="Century Gothic" w:cs="Tahoma"/>
          <w:bCs/>
          <w:lang w:val="es-ES"/>
        </w:rPr>
        <w:t xml:space="preserve"> </w:t>
      </w:r>
      <w:r w:rsidR="009E3AD1" w:rsidRPr="00C0481F">
        <w:rPr>
          <w:rFonts w:ascii="Century Gothic" w:hAnsi="Century Gothic" w:cs="Tahoma"/>
          <w:bCs/>
          <w:lang w:val="es-ES"/>
        </w:rPr>
        <w:t xml:space="preserve">que a continuación se </w:t>
      </w:r>
      <w:r w:rsidR="007E69AE" w:rsidRPr="00C0481F">
        <w:rPr>
          <w:rFonts w:ascii="Century Gothic" w:hAnsi="Century Gothic" w:cs="Tahoma"/>
          <w:bCs/>
          <w:lang w:val="es-ES"/>
        </w:rPr>
        <w:t>enlist</w:t>
      </w:r>
      <w:r w:rsidR="009E3AD1" w:rsidRPr="00C0481F">
        <w:rPr>
          <w:rFonts w:ascii="Century Gothic" w:hAnsi="Century Gothic" w:cs="Tahoma"/>
          <w:bCs/>
          <w:lang w:val="es-ES"/>
        </w:rPr>
        <w:t xml:space="preserve">an en estricto orden </w:t>
      </w:r>
      <w:r w:rsidR="007E69AE" w:rsidRPr="00C0481F">
        <w:rPr>
          <w:rFonts w:ascii="Century Gothic" w:hAnsi="Century Gothic" w:cs="Tahoma"/>
          <w:bCs/>
          <w:lang w:val="es-ES"/>
        </w:rPr>
        <w:t>alfabético por apellido</w:t>
      </w:r>
      <w:r w:rsidR="009E3AD1" w:rsidRPr="0041790B">
        <w:rPr>
          <w:rFonts w:ascii="Century Gothic" w:hAnsi="Century Gothic" w:cs="Tahoma"/>
          <w:bCs/>
          <w:lang w:val="es-ES"/>
        </w:rPr>
        <w:t>:</w:t>
      </w:r>
    </w:p>
    <w:p w14:paraId="31E01FC0" w14:textId="77777777" w:rsidR="004E4DBB" w:rsidRPr="0041790B" w:rsidRDefault="004E4DBB" w:rsidP="009E3AD1">
      <w:pPr>
        <w:spacing w:after="0" w:line="240" w:lineRule="auto"/>
        <w:jc w:val="both"/>
        <w:rPr>
          <w:rFonts w:ascii="Century Gothic" w:hAnsi="Century Gothic"/>
          <w:lang w:val="es-ES"/>
        </w:rPr>
      </w:pPr>
    </w:p>
    <w:tbl>
      <w:tblPr>
        <w:tblStyle w:val="Tablaconcuadrcula1"/>
        <w:tblW w:w="4999" w:type="pct"/>
        <w:jc w:val="center"/>
        <w:tblLook w:val="04A0" w:firstRow="1" w:lastRow="0" w:firstColumn="1" w:lastColumn="0" w:noHBand="0" w:noVBand="1"/>
      </w:tblPr>
      <w:tblGrid>
        <w:gridCol w:w="517"/>
        <w:gridCol w:w="1339"/>
        <w:gridCol w:w="1627"/>
        <w:gridCol w:w="2797"/>
        <w:gridCol w:w="1213"/>
        <w:gridCol w:w="949"/>
        <w:gridCol w:w="950"/>
      </w:tblGrid>
      <w:tr w:rsidR="004E4DBB" w:rsidRPr="004E4DBB" w14:paraId="3D69F23E" w14:textId="77777777" w:rsidTr="00275058">
        <w:trPr>
          <w:jc w:val="center"/>
        </w:trPr>
        <w:tc>
          <w:tcPr>
            <w:tcW w:w="275" w:type="pct"/>
          </w:tcPr>
          <w:p w14:paraId="46B2F9C5" w14:textId="77777777" w:rsidR="004E4DBB" w:rsidRPr="004E4DBB" w:rsidRDefault="004E4DBB" w:rsidP="004E4DBB">
            <w:pPr>
              <w:ind w:left="708" w:hanging="708"/>
              <w:contextualSpacing/>
              <w:rPr>
                <w:rFonts w:ascii="Century Gothic" w:hAnsi="Century Gothic"/>
                <w:sz w:val="18"/>
                <w:szCs w:val="18"/>
              </w:rPr>
            </w:pPr>
            <w:r w:rsidRPr="004E4DBB">
              <w:rPr>
                <w:rFonts w:ascii="Century Gothic" w:hAnsi="Century Gothic"/>
                <w:sz w:val="18"/>
                <w:szCs w:val="18"/>
              </w:rPr>
              <w:t>No.</w:t>
            </w:r>
          </w:p>
        </w:tc>
        <w:tc>
          <w:tcPr>
            <w:tcW w:w="713" w:type="pct"/>
          </w:tcPr>
          <w:p w14:paraId="5B24CA97" w14:textId="77777777" w:rsidR="004E4DBB" w:rsidRPr="004E4DBB" w:rsidRDefault="004E4DBB" w:rsidP="004E4DBB">
            <w:pPr>
              <w:ind w:left="708" w:hanging="708"/>
              <w:contextualSpacing/>
              <w:rPr>
                <w:rFonts w:ascii="Century Gothic" w:hAnsi="Century Gothic"/>
                <w:sz w:val="18"/>
                <w:szCs w:val="18"/>
              </w:rPr>
            </w:pPr>
            <w:r w:rsidRPr="004E4DBB">
              <w:rPr>
                <w:rFonts w:ascii="Century Gothic" w:hAnsi="Century Gothic"/>
                <w:sz w:val="18"/>
                <w:szCs w:val="18"/>
              </w:rPr>
              <w:t>Nombre</w:t>
            </w:r>
          </w:p>
        </w:tc>
        <w:tc>
          <w:tcPr>
            <w:tcW w:w="866" w:type="pct"/>
            <w:vAlign w:val="bottom"/>
          </w:tcPr>
          <w:p w14:paraId="2D7CDC65" w14:textId="77777777" w:rsidR="004E4DBB" w:rsidRPr="004E4DBB" w:rsidRDefault="004E4DBB" w:rsidP="004E4DBB">
            <w:pPr>
              <w:ind w:left="192" w:hanging="708"/>
              <w:contextualSpacing/>
              <w:jc w:val="center"/>
              <w:rPr>
                <w:rFonts w:ascii="Century Gothic" w:hAnsi="Century Gothic"/>
                <w:sz w:val="18"/>
                <w:szCs w:val="18"/>
              </w:rPr>
            </w:pPr>
            <w:r w:rsidRPr="004E4DBB">
              <w:rPr>
                <w:rFonts w:ascii="Century Gothic" w:hAnsi="Century Gothic"/>
                <w:sz w:val="18"/>
                <w:szCs w:val="18"/>
              </w:rPr>
              <w:t>Forma de presentación expediente</w:t>
            </w:r>
          </w:p>
        </w:tc>
        <w:tc>
          <w:tcPr>
            <w:tcW w:w="1489" w:type="pct"/>
          </w:tcPr>
          <w:p w14:paraId="2A1FEADB" w14:textId="77777777" w:rsidR="004E4DBB" w:rsidRPr="004E4DBB" w:rsidRDefault="004E4DBB" w:rsidP="004E4DBB">
            <w:pPr>
              <w:ind w:left="708" w:hanging="708"/>
              <w:contextualSpacing/>
              <w:rPr>
                <w:rFonts w:ascii="Century Gothic" w:hAnsi="Century Gothic"/>
                <w:sz w:val="18"/>
                <w:szCs w:val="18"/>
              </w:rPr>
            </w:pPr>
            <w:r w:rsidRPr="004E4DBB">
              <w:rPr>
                <w:rFonts w:ascii="Century Gothic" w:hAnsi="Century Gothic"/>
                <w:sz w:val="18"/>
                <w:szCs w:val="18"/>
              </w:rPr>
              <w:t>Lugar</w:t>
            </w:r>
          </w:p>
        </w:tc>
        <w:tc>
          <w:tcPr>
            <w:tcW w:w="646" w:type="pct"/>
          </w:tcPr>
          <w:p w14:paraId="25819712" w14:textId="77777777" w:rsidR="004E4DBB" w:rsidRPr="004E4DBB" w:rsidRDefault="004E4DBB" w:rsidP="004E4DBB">
            <w:pPr>
              <w:ind w:left="708" w:hanging="708"/>
              <w:contextualSpacing/>
              <w:rPr>
                <w:rFonts w:ascii="Century Gothic" w:hAnsi="Century Gothic"/>
                <w:sz w:val="18"/>
                <w:szCs w:val="18"/>
              </w:rPr>
            </w:pPr>
            <w:r w:rsidRPr="004E4DBB">
              <w:rPr>
                <w:rFonts w:ascii="Century Gothic" w:hAnsi="Century Gothic"/>
                <w:sz w:val="18"/>
                <w:szCs w:val="18"/>
              </w:rPr>
              <w:t>Fecha</w:t>
            </w:r>
          </w:p>
        </w:tc>
        <w:tc>
          <w:tcPr>
            <w:tcW w:w="1011" w:type="pct"/>
            <w:gridSpan w:val="2"/>
          </w:tcPr>
          <w:p w14:paraId="778D5A43" w14:textId="77777777" w:rsidR="004E4DBB" w:rsidRPr="004E4DBB" w:rsidRDefault="004E4DBB" w:rsidP="004E4DBB">
            <w:pPr>
              <w:ind w:left="89" w:hanging="708"/>
              <w:contextualSpacing/>
              <w:jc w:val="center"/>
              <w:rPr>
                <w:rFonts w:ascii="Century Gothic" w:hAnsi="Century Gothic"/>
                <w:sz w:val="18"/>
                <w:szCs w:val="18"/>
              </w:rPr>
            </w:pPr>
          </w:p>
          <w:p w14:paraId="04CCBC8C" w14:textId="77777777" w:rsidR="004E4DBB" w:rsidRPr="004E4DBB" w:rsidRDefault="004E4DBB" w:rsidP="004E4DBB">
            <w:pPr>
              <w:ind w:left="89" w:hanging="708"/>
              <w:contextualSpacing/>
              <w:jc w:val="center"/>
              <w:rPr>
                <w:rFonts w:ascii="Century Gothic" w:hAnsi="Century Gothic"/>
                <w:sz w:val="18"/>
                <w:szCs w:val="18"/>
              </w:rPr>
            </w:pPr>
            <w:r w:rsidRPr="004E4DBB">
              <w:rPr>
                <w:rFonts w:ascii="Century Gothic" w:hAnsi="Century Gothic"/>
                <w:sz w:val="18"/>
                <w:szCs w:val="18"/>
              </w:rPr>
              <w:t xml:space="preserve">         Horario comparecencia</w:t>
            </w:r>
          </w:p>
        </w:tc>
      </w:tr>
      <w:tr w:rsidR="004E4DBB" w:rsidRPr="004E4DBB" w14:paraId="0D41A717" w14:textId="77777777" w:rsidTr="00275058">
        <w:trPr>
          <w:jc w:val="center"/>
        </w:trPr>
        <w:tc>
          <w:tcPr>
            <w:tcW w:w="275" w:type="pct"/>
          </w:tcPr>
          <w:p w14:paraId="247F14E2" w14:textId="77777777" w:rsidR="004E4DBB" w:rsidRPr="004E4DBB" w:rsidRDefault="004E4DBB" w:rsidP="004E4DBB">
            <w:pPr>
              <w:ind w:left="708" w:hanging="708"/>
              <w:contextualSpacing/>
              <w:rPr>
                <w:rFonts w:ascii="Century Gothic" w:hAnsi="Century Gothic"/>
                <w:sz w:val="20"/>
                <w:szCs w:val="20"/>
              </w:rPr>
            </w:pPr>
            <w:bookmarkStart w:id="2" w:name="_Hlk49881151"/>
            <w:r w:rsidRPr="004E4DBB">
              <w:rPr>
                <w:rFonts w:ascii="Century Gothic" w:hAnsi="Century Gothic"/>
                <w:sz w:val="20"/>
                <w:szCs w:val="20"/>
              </w:rPr>
              <w:t>1</w:t>
            </w:r>
          </w:p>
        </w:tc>
        <w:tc>
          <w:tcPr>
            <w:tcW w:w="713" w:type="pct"/>
          </w:tcPr>
          <w:p w14:paraId="3A50EC35" w14:textId="77777777" w:rsidR="004E4DBB" w:rsidRPr="004E4DBB" w:rsidRDefault="004E4DBB" w:rsidP="004E4DBB">
            <w:pPr>
              <w:rPr>
                <w:rFonts w:ascii="Century Gothic" w:hAnsi="Century Gothic"/>
                <w:sz w:val="20"/>
                <w:szCs w:val="20"/>
              </w:rPr>
            </w:pPr>
            <w:r w:rsidRPr="004E4DBB">
              <w:rPr>
                <w:rFonts w:ascii="Century Gothic" w:hAnsi="Century Gothic"/>
                <w:sz w:val="20"/>
                <w:szCs w:val="20"/>
              </w:rPr>
              <w:t>Barbosa Rodríguez Claudia</w:t>
            </w:r>
          </w:p>
          <w:p w14:paraId="4D827961" w14:textId="77777777" w:rsidR="004E4DBB" w:rsidRPr="004E4DBB" w:rsidRDefault="004E4DBB" w:rsidP="004E4DBB">
            <w:pPr>
              <w:ind w:left="708" w:hanging="708"/>
              <w:rPr>
                <w:rFonts w:ascii="Century Gothic" w:hAnsi="Century Gothic"/>
                <w:sz w:val="20"/>
                <w:szCs w:val="20"/>
              </w:rPr>
            </w:pPr>
          </w:p>
        </w:tc>
        <w:tc>
          <w:tcPr>
            <w:tcW w:w="866" w:type="pct"/>
          </w:tcPr>
          <w:p w14:paraId="21776D0F" w14:textId="77777777" w:rsidR="004E4DBB" w:rsidRPr="004E4DBB" w:rsidRDefault="004E4DBB" w:rsidP="004E4DBB">
            <w:pPr>
              <w:rPr>
                <w:rFonts w:ascii="Century Gothic" w:hAnsi="Century Gothic"/>
                <w:sz w:val="20"/>
                <w:szCs w:val="20"/>
              </w:rPr>
            </w:pPr>
            <w:r w:rsidRPr="004E4DBB">
              <w:rPr>
                <w:rFonts w:ascii="Century Gothic" w:hAnsi="Century Gothic"/>
                <w:sz w:val="20"/>
                <w:szCs w:val="20"/>
              </w:rPr>
              <w:t>Electrónico</w:t>
            </w:r>
          </w:p>
        </w:tc>
        <w:tc>
          <w:tcPr>
            <w:tcW w:w="1489" w:type="pct"/>
          </w:tcPr>
          <w:p w14:paraId="7D9FA4B9"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Plataforma digital “Videoconferencia Telmex”</w:t>
            </w:r>
          </w:p>
        </w:tc>
        <w:tc>
          <w:tcPr>
            <w:tcW w:w="646" w:type="pct"/>
          </w:tcPr>
          <w:p w14:paraId="707F49F6"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 xml:space="preserve">3-09-20 </w:t>
            </w:r>
          </w:p>
        </w:tc>
        <w:tc>
          <w:tcPr>
            <w:tcW w:w="505" w:type="pct"/>
          </w:tcPr>
          <w:p w14:paraId="5E454CD7"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14:00</w:t>
            </w:r>
          </w:p>
        </w:tc>
        <w:tc>
          <w:tcPr>
            <w:tcW w:w="506" w:type="pct"/>
          </w:tcPr>
          <w:p w14:paraId="23A1B24B"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14:10</w:t>
            </w:r>
          </w:p>
        </w:tc>
      </w:tr>
      <w:tr w:rsidR="004E4DBB" w:rsidRPr="004E4DBB" w14:paraId="19628374" w14:textId="77777777" w:rsidTr="00275058">
        <w:trPr>
          <w:jc w:val="center"/>
        </w:trPr>
        <w:tc>
          <w:tcPr>
            <w:tcW w:w="275" w:type="pct"/>
          </w:tcPr>
          <w:p w14:paraId="2AB3C78B"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2</w:t>
            </w:r>
          </w:p>
        </w:tc>
        <w:tc>
          <w:tcPr>
            <w:tcW w:w="713" w:type="pct"/>
            <w:tcBorders>
              <w:bottom w:val="single" w:sz="4" w:space="0" w:color="auto"/>
            </w:tcBorders>
          </w:tcPr>
          <w:p w14:paraId="4DFADD16" w14:textId="77777777" w:rsidR="004E4DBB" w:rsidRPr="004E4DBB" w:rsidRDefault="004E4DBB" w:rsidP="004E4DBB">
            <w:pPr>
              <w:rPr>
                <w:rFonts w:ascii="Century Gothic" w:hAnsi="Century Gothic"/>
                <w:sz w:val="20"/>
                <w:szCs w:val="20"/>
              </w:rPr>
            </w:pPr>
            <w:r w:rsidRPr="004E4DBB">
              <w:rPr>
                <w:rFonts w:ascii="Century Gothic" w:hAnsi="Century Gothic"/>
                <w:sz w:val="20"/>
                <w:szCs w:val="20"/>
              </w:rPr>
              <w:t>Coral García Arturo</w:t>
            </w:r>
          </w:p>
          <w:p w14:paraId="2C007AAC" w14:textId="77777777" w:rsidR="004E4DBB" w:rsidRPr="004E4DBB" w:rsidRDefault="004E4DBB" w:rsidP="004E4DBB">
            <w:pPr>
              <w:ind w:left="708" w:hanging="708"/>
              <w:rPr>
                <w:rFonts w:ascii="Century Gothic" w:hAnsi="Century Gothic"/>
                <w:sz w:val="20"/>
                <w:szCs w:val="20"/>
              </w:rPr>
            </w:pPr>
          </w:p>
        </w:tc>
        <w:tc>
          <w:tcPr>
            <w:tcW w:w="866" w:type="pct"/>
          </w:tcPr>
          <w:p w14:paraId="296EDE9E"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Físico</w:t>
            </w:r>
          </w:p>
        </w:tc>
        <w:tc>
          <w:tcPr>
            <w:tcW w:w="1489" w:type="pct"/>
          </w:tcPr>
          <w:p w14:paraId="1D5F2DD7"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Plataforma digital “Videoconferencia Telmex”</w:t>
            </w:r>
          </w:p>
        </w:tc>
        <w:tc>
          <w:tcPr>
            <w:tcW w:w="646" w:type="pct"/>
          </w:tcPr>
          <w:p w14:paraId="676E4DCC"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3-09-20</w:t>
            </w:r>
          </w:p>
        </w:tc>
        <w:tc>
          <w:tcPr>
            <w:tcW w:w="505" w:type="pct"/>
          </w:tcPr>
          <w:p w14:paraId="0DAB69E6"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14:15</w:t>
            </w:r>
          </w:p>
        </w:tc>
        <w:tc>
          <w:tcPr>
            <w:tcW w:w="506" w:type="pct"/>
          </w:tcPr>
          <w:p w14:paraId="040A476B"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14:25</w:t>
            </w:r>
          </w:p>
        </w:tc>
      </w:tr>
      <w:tr w:rsidR="004E4DBB" w:rsidRPr="004E4DBB" w14:paraId="6A9C5A6F" w14:textId="77777777" w:rsidTr="00275058">
        <w:trPr>
          <w:jc w:val="center"/>
        </w:trPr>
        <w:tc>
          <w:tcPr>
            <w:tcW w:w="275" w:type="pct"/>
          </w:tcPr>
          <w:p w14:paraId="7359B9BA"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3</w:t>
            </w:r>
          </w:p>
        </w:tc>
        <w:tc>
          <w:tcPr>
            <w:tcW w:w="713" w:type="pct"/>
            <w:tcBorders>
              <w:top w:val="single" w:sz="4" w:space="0" w:color="auto"/>
              <w:left w:val="nil"/>
              <w:bottom w:val="single" w:sz="4" w:space="0" w:color="auto"/>
              <w:right w:val="nil"/>
            </w:tcBorders>
            <w:shd w:val="clear" w:color="auto" w:fill="auto"/>
          </w:tcPr>
          <w:p w14:paraId="54370470" w14:textId="77777777" w:rsidR="004E4DBB" w:rsidRPr="004E4DBB" w:rsidRDefault="004E4DBB" w:rsidP="004E4DBB">
            <w:pPr>
              <w:rPr>
                <w:rFonts w:ascii="Century Gothic" w:hAnsi="Century Gothic"/>
                <w:sz w:val="20"/>
                <w:szCs w:val="20"/>
              </w:rPr>
            </w:pPr>
            <w:r w:rsidRPr="004E4DBB">
              <w:rPr>
                <w:rFonts w:ascii="Century Gothic" w:hAnsi="Century Gothic"/>
                <w:sz w:val="20"/>
                <w:szCs w:val="20"/>
              </w:rPr>
              <w:t>García Hernández Abraham</w:t>
            </w:r>
          </w:p>
          <w:p w14:paraId="5DB21DDE" w14:textId="77777777" w:rsidR="004E4DBB" w:rsidRPr="004E4DBB" w:rsidRDefault="004E4DBB" w:rsidP="004E4DBB">
            <w:pPr>
              <w:ind w:left="708" w:hanging="708"/>
              <w:rPr>
                <w:rFonts w:ascii="Century Gothic" w:hAnsi="Century Gothic"/>
                <w:sz w:val="20"/>
                <w:szCs w:val="20"/>
              </w:rPr>
            </w:pPr>
          </w:p>
        </w:tc>
        <w:tc>
          <w:tcPr>
            <w:tcW w:w="866" w:type="pct"/>
          </w:tcPr>
          <w:p w14:paraId="1530BE0B"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Físico</w:t>
            </w:r>
          </w:p>
        </w:tc>
        <w:tc>
          <w:tcPr>
            <w:tcW w:w="1489" w:type="pct"/>
          </w:tcPr>
          <w:p w14:paraId="09F77129"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Plataforma digital “Videoconferencia Telmex”</w:t>
            </w:r>
          </w:p>
        </w:tc>
        <w:tc>
          <w:tcPr>
            <w:tcW w:w="646" w:type="pct"/>
          </w:tcPr>
          <w:p w14:paraId="74BCD81B"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3-09-20</w:t>
            </w:r>
          </w:p>
        </w:tc>
        <w:tc>
          <w:tcPr>
            <w:tcW w:w="505" w:type="pct"/>
          </w:tcPr>
          <w:p w14:paraId="0BBB7614"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14:30</w:t>
            </w:r>
          </w:p>
        </w:tc>
        <w:tc>
          <w:tcPr>
            <w:tcW w:w="506" w:type="pct"/>
          </w:tcPr>
          <w:p w14:paraId="31AD90E4"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14:40</w:t>
            </w:r>
          </w:p>
        </w:tc>
      </w:tr>
      <w:tr w:rsidR="004E4DBB" w:rsidRPr="004E4DBB" w14:paraId="2DA8A2EF" w14:textId="77777777" w:rsidTr="00275058">
        <w:trPr>
          <w:jc w:val="center"/>
        </w:trPr>
        <w:tc>
          <w:tcPr>
            <w:tcW w:w="275" w:type="pct"/>
          </w:tcPr>
          <w:p w14:paraId="0B464BD7"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lastRenderedPageBreak/>
              <w:t>4</w:t>
            </w:r>
          </w:p>
        </w:tc>
        <w:tc>
          <w:tcPr>
            <w:tcW w:w="713" w:type="pct"/>
            <w:tcBorders>
              <w:top w:val="single" w:sz="4" w:space="0" w:color="auto"/>
              <w:left w:val="nil"/>
              <w:bottom w:val="single" w:sz="4" w:space="0" w:color="auto"/>
              <w:right w:val="nil"/>
            </w:tcBorders>
            <w:shd w:val="clear" w:color="auto" w:fill="auto"/>
          </w:tcPr>
          <w:p w14:paraId="22D81FB8" w14:textId="77777777" w:rsidR="004E4DBB" w:rsidRPr="004E4DBB" w:rsidRDefault="004E4DBB" w:rsidP="004E4DBB">
            <w:pPr>
              <w:rPr>
                <w:rFonts w:ascii="Century Gothic" w:hAnsi="Century Gothic"/>
                <w:sz w:val="20"/>
                <w:szCs w:val="20"/>
              </w:rPr>
            </w:pPr>
            <w:r w:rsidRPr="004E4DBB">
              <w:rPr>
                <w:rFonts w:ascii="Century Gothic" w:hAnsi="Century Gothic"/>
                <w:sz w:val="20"/>
                <w:szCs w:val="20"/>
              </w:rPr>
              <w:t>Huerta Hernández Elis Aurora</w:t>
            </w:r>
          </w:p>
          <w:p w14:paraId="58459A8D" w14:textId="77777777" w:rsidR="004E4DBB" w:rsidRPr="004E4DBB" w:rsidRDefault="004E4DBB" w:rsidP="004E4DBB">
            <w:pPr>
              <w:ind w:left="708" w:hanging="708"/>
              <w:rPr>
                <w:rFonts w:ascii="Century Gothic" w:hAnsi="Century Gothic"/>
                <w:sz w:val="20"/>
                <w:szCs w:val="20"/>
              </w:rPr>
            </w:pPr>
          </w:p>
        </w:tc>
        <w:tc>
          <w:tcPr>
            <w:tcW w:w="866" w:type="pct"/>
          </w:tcPr>
          <w:p w14:paraId="014702B8"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Físico</w:t>
            </w:r>
          </w:p>
        </w:tc>
        <w:tc>
          <w:tcPr>
            <w:tcW w:w="1489" w:type="pct"/>
          </w:tcPr>
          <w:p w14:paraId="1C400B1D"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Plataforma digital “Videoconferencia Telmex”</w:t>
            </w:r>
          </w:p>
        </w:tc>
        <w:tc>
          <w:tcPr>
            <w:tcW w:w="646" w:type="pct"/>
          </w:tcPr>
          <w:p w14:paraId="5FF708D6"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3-09-20</w:t>
            </w:r>
          </w:p>
        </w:tc>
        <w:tc>
          <w:tcPr>
            <w:tcW w:w="505" w:type="pct"/>
          </w:tcPr>
          <w:p w14:paraId="231AF304"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14:45</w:t>
            </w:r>
          </w:p>
        </w:tc>
        <w:tc>
          <w:tcPr>
            <w:tcW w:w="506" w:type="pct"/>
          </w:tcPr>
          <w:p w14:paraId="5BE9A696"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14:55</w:t>
            </w:r>
          </w:p>
        </w:tc>
      </w:tr>
      <w:tr w:rsidR="004E4DBB" w:rsidRPr="004E4DBB" w14:paraId="5F1D73FB" w14:textId="77777777" w:rsidTr="00275058">
        <w:trPr>
          <w:jc w:val="center"/>
        </w:trPr>
        <w:tc>
          <w:tcPr>
            <w:tcW w:w="275" w:type="pct"/>
          </w:tcPr>
          <w:p w14:paraId="397F6784"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5</w:t>
            </w:r>
          </w:p>
        </w:tc>
        <w:tc>
          <w:tcPr>
            <w:tcW w:w="713" w:type="pct"/>
            <w:tcBorders>
              <w:top w:val="single" w:sz="4" w:space="0" w:color="auto"/>
              <w:left w:val="nil"/>
              <w:bottom w:val="single" w:sz="4" w:space="0" w:color="auto"/>
              <w:right w:val="nil"/>
            </w:tcBorders>
            <w:shd w:val="clear" w:color="auto" w:fill="auto"/>
          </w:tcPr>
          <w:p w14:paraId="67B311BC" w14:textId="77777777" w:rsidR="004E4DBB" w:rsidRPr="004E4DBB" w:rsidRDefault="004E4DBB" w:rsidP="004E4DBB">
            <w:pPr>
              <w:rPr>
                <w:rFonts w:ascii="Century Gothic" w:hAnsi="Century Gothic"/>
                <w:sz w:val="20"/>
                <w:szCs w:val="20"/>
              </w:rPr>
            </w:pPr>
            <w:r w:rsidRPr="004E4DBB">
              <w:rPr>
                <w:rFonts w:ascii="Century Gothic" w:hAnsi="Century Gothic"/>
                <w:sz w:val="20"/>
                <w:szCs w:val="20"/>
              </w:rPr>
              <w:t>Limón Mendoza Erika</w:t>
            </w:r>
          </w:p>
          <w:p w14:paraId="5BBC50E2" w14:textId="77777777" w:rsidR="004E4DBB" w:rsidRPr="004E4DBB" w:rsidRDefault="004E4DBB" w:rsidP="004E4DBB">
            <w:pPr>
              <w:ind w:left="708" w:hanging="708"/>
              <w:rPr>
                <w:rFonts w:ascii="Century Gothic" w:hAnsi="Century Gothic"/>
                <w:sz w:val="20"/>
                <w:szCs w:val="20"/>
              </w:rPr>
            </w:pPr>
          </w:p>
        </w:tc>
        <w:tc>
          <w:tcPr>
            <w:tcW w:w="866" w:type="pct"/>
          </w:tcPr>
          <w:p w14:paraId="6277C40B"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Electrónico</w:t>
            </w:r>
          </w:p>
        </w:tc>
        <w:tc>
          <w:tcPr>
            <w:tcW w:w="1489" w:type="pct"/>
          </w:tcPr>
          <w:p w14:paraId="27A8C0F3"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Plataforma digital “Videoconferencia Telmex”</w:t>
            </w:r>
          </w:p>
        </w:tc>
        <w:tc>
          <w:tcPr>
            <w:tcW w:w="646" w:type="pct"/>
          </w:tcPr>
          <w:p w14:paraId="0FFEF3C9"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3-09-20</w:t>
            </w:r>
          </w:p>
        </w:tc>
        <w:tc>
          <w:tcPr>
            <w:tcW w:w="505" w:type="pct"/>
          </w:tcPr>
          <w:p w14:paraId="42DB20C3"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15:00</w:t>
            </w:r>
          </w:p>
        </w:tc>
        <w:tc>
          <w:tcPr>
            <w:tcW w:w="506" w:type="pct"/>
          </w:tcPr>
          <w:p w14:paraId="6B84C243"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15:10</w:t>
            </w:r>
          </w:p>
        </w:tc>
      </w:tr>
      <w:tr w:rsidR="004E4DBB" w:rsidRPr="004E4DBB" w14:paraId="6F6DDB13" w14:textId="77777777" w:rsidTr="00275058">
        <w:trPr>
          <w:jc w:val="center"/>
        </w:trPr>
        <w:tc>
          <w:tcPr>
            <w:tcW w:w="275" w:type="pct"/>
          </w:tcPr>
          <w:p w14:paraId="07F756E7"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6</w:t>
            </w:r>
          </w:p>
        </w:tc>
        <w:tc>
          <w:tcPr>
            <w:tcW w:w="713" w:type="pct"/>
            <w:tcBorders>
              <w:top w:val="single" w:sz="4" w:space="0" w:color="auto"/>
              <w:left w:val="nil"/>
              <w:bottom w:val="single" w:sz="4" w:space="0" w:color="auto"/>
              <w:right w:val="nil"/>
            </w:tcBorders>
            <w:shd w:val="clear" w:color="auto" w:fill="auto"/>
          </w:tcPr>
          <w:p w14:paraId="36CD92EB" w14:textId="77777777" w:rsidR="004E4DBB" w:rsidRPr="004E4DBB" w:rsidRDefault="004E4DBB" w:rsidP="004E4DBB">
            <w:pPr>
              <w:rPr>
                <w:rFonts w:ascii="Century Gothic" w:hAnsi="Century Gothic"/>
                <w:sz w:val="20"/>
                <w:szCs w:val="20"/>
              </w:rPr>
            </w:pPr>
            <w:r w:rsidRPr="004E4DBB">
              <w:rPr>
                <w:rFonts w:ascii="Century Gothic" w:hAnsi="Century Gothic"/>
                <w:sz w:val="20"/>
                <w:szCs w:val="20"/>
              </w:rPr>
              <w:t>Muñoz Castellanos Jesús</w:t>
            </w:r>
          </w:p>
          <w:p w14:paraId="078A014A" w14:textId="77777777" w:rsidR="004E4DBB" w:rsidRPr="004E4DBB" w:rsidRDefault="004E4DBB" w:rsidP="004E4DBB">
            <w:pPr>
              <w:ind w:left="708" w:hanging="708"/>
              <w:rPr>
                <w:rFonts w:ascii="Century Gothic" w:hAnsi="Century Gothic"/>
                <w:sz w:val="20"/>
                <w:szCs w:val="20"/>
              </w:rPr>
            </w:pPr>
          </w:p>
        </w:tc>
        <w:tc>
          <w:tcPr>
            <w:tcW w:w="866" w:type="pct"/>
          </w:tcPr>
          <w:p w14:paraId="54602509"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Electrónico</w:t>
            </w:r>
          </w:p>
        </w:tc>
        <w:tc>
          <w:tcPr>
            <w:tcW w:w="1489" w:type="pct"/>
          </w:tcPr>
          <w:p w14:paraId="0779AA1B"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Plataforma digital “Videoconferencia Telmex”</w:t>
            </w:r>
          </w:p>
        </w:tc>
        <w:tc>
          <w:tcPr>
            <w:tcW w:w="646" w:type="pct"/>
          </w:tcPr>
          <w:p w14:paraId="617F8D7F"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3-09-20</w:t>
            </w:r>
          </w:p>
        </w:tc>
        <w:tc>
          <w:tcPr>
            <w:tcW w:w="505" w:type="pct"/>
          </w:tcPr>
          <w:p w14:paraId="75642A1C"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15:15</w:t>
            </w:r>
          </w:p>
        </w:tc>
        <w:tc>
          <w:tcPr>
            <w:tcW w:w="506" w:type="pct"/>
          </w:tcPr>
          <w:p w14:paraId="1EB0605F"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15:25</w:t>
            </w:r>
          </w:p>
        </w:tc>
      </w:tr>
      <w:bookmarkEnd w:id="2"/>
      <w:tr w:rsidR="004E4DBB" w:rsidRPr="004E4DBB" w14:paraId="4512DB7D" w14:textId="77777777" w:rsidTr="00275058">
        <w:trPr>
          <w:jc w:val="center"/>
        </w:trPr>
        <w:tc>
          <w:tcPr>
            <w:tcW w:w="5000" w:type="pct"/>
            <w:gridSpan w:val="7"/>
            <w:shd w:val="clear" w:color="auto" w:fill="D9D9D9" w:themeFill="background1" w:themeFillShade="D9"/>
          </w:tcPr>
          <w:p w14:paraId="647A5B71" w14:textId="77777777" w:rsidR="004E4DBB" w:rsidRPr="004E4DBB" w:rsidRDefault="004E4DBB" w:rsidP="004E4DBB">
            <w:pPr>
              <w:ind w:left="708" w:hanging="708"/>
              <w:contextualSpacing/>
              <w:jc w:val="center"/>
              <w:rPr>
                <w:rFonts w:ascii="Century Gothic" w:hAnsi="Century Gothic"/>
                <w:sz w:val="20"/>
                <w:szCs w:val="20"/>
              </w:rPr>
            </w:pPr>
            <w:r w:rsidRPr="004E4DBB">
              <w:rPr>
                <w:rFonts w:ascii="Century Gothic" w:hAnsi="Century Gothic"/>
                <w:color w:val="000000"/>
                <w:sz w:val="20"/>
                <w:szCs w:val="20"/>
              </w:rPr>
              <w:t>Receso 35 min</w:t>
            </w:r>
          </w:p>
        </w:tc>
      </w:tr>
      <w:tr w:rsidR="004E4DBB" w:rsidRPr="004E4DBB" w14:paraId="429835FA" w14:textId="77777777" w:rsidTr="00275058">
        <w:trPr>
          <w:jc w:val="center"/>
        </w:trPr>
        <w:tc>
          <w:tcPr>
            <w:tcW w:w="275" w:type="pct"/>
          </w:tcPr>
          <w:p w14:paraId="7F7B114A" w14:textId="77777777" w:rsidR="004E4DBB" w:rsidRPr="004E4DBB" w:rsidRDefault="004E4DBB" w:rsidP="004E4DBB">
            <w:pPr>
              <w:ind w:left="708" w:hanging="708"/>
              <w:contextualSpacing/>
              <w:rPr>
                <w:rFonts w:ascii="Century Gothic" w:hAnsi="Century Gothic"/>
                <w:sz w:val="20"/>
                <w:szCs w:val="20"/>
              </w:rPr>
            </w:pPr>
            <w:bookmarkStart w:id="3" w:name="_Hlk49881173"/>
            <w:r w:rsidRPr="004E4DBB">
              <w:rPr>
                <w:rFonts w:ascii="Century Gothic" w:hAnsi="Century Gothic"/>
                <w:sz w:val="20"/>
                <w:szCs w:val="20"/>
              </w:rPr>
              <w:t>7</w:t>
            </w:r>
          </w:p>
        </w:tc>
        <w:tc>
          <w:tcPr>
            <w:tcW w:w="713" w:type="pct"/>
            <w:tcBorders>
              <w:top w:val="single" w:sz="4" w:space="0" w:color="auto"/>
              <w:left w:val="nil"/>
              <w:bottom w:val="single" w:sz="4" w:space="0" w:color="auto"/>
              <w:right w:val="nil"/>
            </w:tcBorders>
            <w:shd w:val="clear" w:color="auto" w:fill="auto"/>
          </w:tcPr>
          <w:p w14:paraId="2F533DA5" w14:textId="77777777" w:rsidR="004E4DBB" w:rsidRPr="004E4DBB" w:rsidRDefault="004E4DBB" w:rsidP="004E4DBB">
            <w:pPr>
              <w:rPr>
                <w:rFonts w:ascii="Century Gothic" w:hAnsi="Century Gothic"/>
                <w:sz w:val="20"/>
                <w:szCs w:val="20"/>
              </w:rPr>
            </w:pPr>
            <w:r w:rsidRPr="004E4DBB">
              <w:rPr>
                <w:rFonts w:ascii="Century Gothic" w:hAnsi="Century Gothic"/>
                <w:sz w:val="20"/>
                <w:szCs w:val="20"/>
              </w:rPr>
              <w:t>Quezada Tiempo María del Socorro</w:t>
            </w:r>
          </w:p>
          <w:p w14:paraId="27709CDD" w14:textId="77777777" w:rsidR="004E4DBB" w:rsidRPr="004E4DBB" w:rsidRDefault="004E4DBB" w:rsidP="004E4DBB">
            <w:pPr>
              <w:ind w:left="708" w:hanging="708"/>
              <w:rPr>
                <w:rFonts w:ascii="Century Gothic" w:hAnsi="Century Gothic"/>
                <w:sz w:val="20"/>
                <w:szCs w:val="20"/>
              </w:rPr>
            </w:pPr>
          </w:p>
        </w:tc>
        <w:tc>
          <w:tcPr>
            <w:tcW w:w="866" w:type="pct"/>
          </w:tcPr>
          <w:p w14:paraId="263E8D6C"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Físico</w:t>
            </w:r>
          </w:p>
        </w:tc>
        <w:tc>
          <w:tcPr>
            <w:tcW w:w="1489" w:type="pct"/>
          </w:tcPr>
          <w:p w14:paraId="48C4387B"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Plataforma digital “Videoconferencia Telmex”</w:t>
            </w:r>
          </w:p>
        </w:tc>
        <w:tc>
          <w:tcPr>
            <w:tcW w:w="646" w:type="pct"/>
          </w:tcPr>
          <w:p w14:paraId="2AB7B521"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3-09-20</w:t>
            </w:r>
          </w:p>
        </w:tc>
        <w:tc>
          <w:tcPr>
            <w:tcW w:w="505" w:type="pct"/>
          </w:tcPr>
          <w:p w14:paraId="64AC82C9"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16:00</w:t>
            </w:r>
          </w:p>
        </w:tc>
        <w:tc>
          <w:tcPr>
            <w:tcW w:w="506" w:type="pct"/>
          </w:tcPr>
          <w:p w14:paraId="49224404"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16:10</w:t>
            </w:r>
          </w:p>
        </w:tc>
      </w:tr>
      <w:tr w:rsidR="004E4DBB" w:rsidRPr="004E4DBB" w14:paraId="3CAD44A1" w14:textId="77777777" w:rsidTr="00275058">
        <w:trPr>
          <w:jc w:val="center"/>
        </w:trPr>
        <w:tc>
          <w:tcPr>
            <w:tcW w:w="275" w:type="pct"/>
          </w:tcPr>
          <w:p w14:paraId="645BA091"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8</w:t>
            </w:r>
          </w:p>
        </w:tc>
        <w:tc>
          <w:tcPr>
            <w:tcW w:w="713" w:type="pct"/>
            <w:tcBorders>
              <w:top w:val="single" w:sz="4" w:space="0" w:color="auto"/>
              <w:left w:val="nil"/>
              <w:bottom w:val="single" w:sz="4" w:space="0" w:color="auto"/>
              <w:right w:val="nil"/>
            </w:tcBorders>
            <w:shd w:val="clear" w:color="auto" w:fill="auto"/>
          </w:tcPr>
          <w:p w14:paraId="2A2BD855" w14:textId="77777777" w:rsidR="004E4DBB" w:rsidRPr="004E4DBB" w:rsidRDefault="004E4DBB" w:rsidP="004E4DBB">
            <w:pPr>
              <w:rPr>
                <w:rFonts w:ascii="Century Gothic" w:hAnsi="Century Gothic"/>
                <w:sz w:val="20"/>
                <w:szCs w:val="20"/>
              </w:rPr>
            </w:pPr>
            <w:r w:rsidRPr="004E4DBB">
              <w:rPr>
                <w:rFonts w:ascii="Century Gothic" w:hAnsi="Century Gothic"/>
                <w:sz w:val="20"/>
                <w:szCs w:val="20"/>
              </w:rPr>
              <w:t xml:space="preserve">Reyes Hidalgo Christian Antonio Alejandro </w:t>
            </w:r>
          </w:p>
          <w:p w14:paraId="6F16FFCE" w14:textId="77777777" w:rsidR="004E4DBB" w:rsidRPr="004E4DBB" w:rsidRDefault="004E4DBB" w:rsidP="004E4DBB">
            <w:pPr>
              <w:ind w:left="708" w:hanging="708"/>
              <w:rPr>
                <w:rFonts w:ascii="Century Gothic" w:hAnsi="Century Gothic"/>
                <w:sz w:val="20"/>
                <w:szCs w:val="20"/>
              </w:rPr>
            </w:pPr>
          </w:p>
        </w:tc>
        <w:tc>
          <w:tcPr>
            <w:tcW w:w="866" w:type="pct"/>
          </w:tcPr>
          <w:p w14:paraId="60607440"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Físico</w:t>
            </w:r>
          </w:p>
        </w:tc>
        <w:tc>
          <w:tcPr>
            <w:tcW w:w="1489" w:type="pct"/>
          </w:tcPr>
          <w:p w14:paraId="6F58A32C"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Plataforma digital “Videoconferencia Telmex”</w:t>
            </w:r>
          </w:p>
        </w:tc>
        <w:tc>
          <w:tcPr>
            <w:tcW w:w="646" w:type="pct"/>
          </w:tcPr>
          <w:p w14:paraId="3678CCB7"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3-09-20</w:t>
            </w:r>
          </w:p>
        </w:tc>
        <w:tc>
          <w:tcPr>
            <w:tcW w:w="505" w:type="pct"/>
          </w:tcPr>
          <w:p w14:paraId="53525A87"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16:15</w:t>
            </w:r>
          </w:p>
        </w:tc>
        <w:tc>
          <w:tcPr>
            <w:tcW w:w="506" w:type="pct"/>
          </w:tcPr>
          <w:p w14:paraId="1967C2EA"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16:25</w:t>
            </w:r>
          </w:p>
        </w:tc>
      </w:tr>
      <w:tr w:rsidR="004E4DBB" w:rsidRPr="004E4DBB" w14:paraId="508AF648" w14:textId="77777777" w:rsidTr="00275058">
        <w:trPr>
          <w:jc w:val="center"/>
        </w:trPr>
        <w:tc>
          <w:tcPr>
            <w:tcW w:w="275" w:type="pct"/>
          </w:tcPr>
          <w:p w14:paraId="5E2EA21D"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9</w:t>
            </w:r>
          </w:p>
        </w:tc>
        <w:tc>
          <w:tcPr>
            <w:tcW w:w="713" w:type="pct"/>
            <w:tcBorders>
              <w:top w:val="single" w:sz="4" w:space="0" w:color="auto"/>
              <w:left w:val="nil"/>
              <w:bottom w:val="single" w:sz="4" w:space="0" w:color="auto"/>
              <w:right w:val="nil"/>
            </w:tcBorders>
            <w:shd w:val="clear" w:color="auto" w:fill="auto"/>
          </w:tcPr>
          <w:p w14:paraId="3E0E1345" w14:textId="77777777" w:rsidR="004E4DBB" w:rsidRPr="004E4DBB" w:rsidRDefault="004E4DBB" w:rsidP="004E4DBB">
            <w:pPr>
              <w:rPr>
                <w:rFonts w:ascii="Century Gothic" w:hAnsi="Century Gothic"/>
                <w:sz w:val="20"/>
                <w:szCs w:val="20"/>
              </w:rPr>
            </w:pPr>
            <w:r w:rsidRPr="004E4DBB">
              <w:rPr>
                <w:rFonts w:ascii="Century Gothic" w:hAnsi="Century Gothic"/>
                <w:sz w:val="20"/>
                <w:szCs w:val="20"/>
              </w:rPr>
              <w:t>Reyes Negrete Jorge</w:t>
            </w:r>
          </w:p>
          <w:p w14:paraId="3D0604A6" w14:textId="77777777" w:rsidR="004E4DBB" w:rsidRPr="004E4DBB" w:rsidRDefault="004E4DBB" w:rsidP="004E4DBB">
            <w:pPr>
              <w:ind w:left="708" w:hanging="708"/>
              <w:rPr>
                <w:rFonts w:ascii="Century Gothic" w:hAnsi="Century Gothic"/>
                <w:sz w:val="20"/>
                <w:szCs w:val="20"/>
              </w:rPr>
            </w:pPr>
          </w:p>
        </w:tc>
        <w:tc>
          <w:tcPr>
            <w:tcW w:w="866" w:type="pct"/>
          </w:tcPr>
          <w:p w14:paraId="2AED3231"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Electrónico</w:t>
            </w:r>
          </w:p>
        </w:tc>
        <w:tc>
          <w:tcPr>
            <w:tcW w:w="1489" w:type="pct"/>
          </w:tcPr>
          <w:p w14:paraId="68AB4C21"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Plataforma digital “Videoconferencia Telmex”</w:t>
            </w:r>
          </w:p>
        </w:tc>
        <w:tc>
          <w:tcPr>
            <w:tcW w:w="646" w:type="pct"/>
          </w:tcPr>
          <w:p w14:paraId="0E946F06"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3-09-20</w:t>
            </w:r>
          </w:p>
        </w:tc>
        <w:tc>
          <w:tcPr>
            <w:tcW w:w="505" w:type="pct"/>
          </w:tcPr>
          <w:p w14:paraId="6F73F545"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16:30</w:t>
            </w:r>
          </w:p>
        </w:tc>
        <w:tc>
          <w:tcPr>
            <w:tcW w:w="506" w:type="pct"/>
          </w:tcPr>
          <w:p w14:paraId="4E954BD4"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16:40</w:t>
            </w:r>
          </w:p>
        </w:tc>
      </w:tr>
      <w:tr w:rsidR="004E4DBB" w:rsidRPr="004E4DBB" w14:paraId="4A4AD3E6" w14:textId="77777777" w:rsidTr="00275058">
        <w:trPr>
          <w:jc w:val="center"/>
        </w:trPr>
        <w:tc>
          <w:tcPr>
            <w:tcW w:w="275" w:type="pct"/>
          </w:tcPr>
          <w:p w14:paraId="7E170211"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10</w:t>
            </w:r>
          </w:p>
        </w:tc>
        <w:tc>
          <w:tcPr>
            <w:tcW w:w="713" w:type="pct"/>
            <w:tcBorders>
              <w:top w:val="single" w:sz="4" w:space="0" w:color="auto"/>
              <w:left w:val="nil"/>
              <w:bottom w:val="single" w:sz="4" w:space="0" w:color="auto"/>
              <w:right w:val="nil"/>
            </w:tcBorders>
            <w:shd w:val="clear" w:color="auto" w:fill="auto"/>
          </w:tcPr>
          <w:p w14:paraId="53B7452E" w14:textId="77777777" w:rsidR="004E4DBB" w:rsidRPr="004E4DBB" w:rsidRDefault="004E4DBB" w:rsidP="004E4DBB">
            <w:pPr>
              <w:rPr>
                <w:rFonts w:ascii="Century Gothic" w:hAnsi="Century Gothic"/>
                <w:sz w:val="20"/>
                <w:szCs w:val="20"/>
              </w:rPr>
            </w:pPr>
            <w:r w:rsidRPr="004E4DBB">
              <w:rPr>
                <w:rFonts w:ascii="Century Gothic" w:hAnsi="Century Gothic"/>
                <w:sz w:val="20"/>
                <w:szCs w:val="20"/>
              </w:rPr>
              <w:t>Velázquez Gómez José Osmar</w:t>
            </w:r>
          </w:p>
          <w:p w14:paraId="38E5CB0E" w14:textId="77777777" w:rsidR="004E4DBB" w:rsidRPr="004E4DBB" w:rsidRDefault="004E4DBB" w:rsidP="004E4DBB">
            <w:pPr>
              <w:ind w:left="708" w:hanging="708"/>
              <w:rPr>
                <w:rFonts w:ascii="Century Gothic" w:hAnsi="Century Gothic"/>
                <w:sz w:val="20"/>
                <w:szCs w:val="20"/>
              </w:rPr>
            </w:pPr>
          </w:p>
        </w:tc>
        <w:tc>
          <w:tcPr>
            <w:tcW w:w="866" w:type="pct"/>
          </w:tcPr>
          <w:p w14:paraId="62ABADA7"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Físico</w:t>
            </w:r>
          </w:p>
        </w:tc>
        <w:tc>
          <w:tcPr>
            <w:tcW w:w="1489" w:type="pct"/>
          </w:tcPr>
          <w:p w14:paraId="6F31CA23"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Plataforma digital “Videoconferencia Telmex”</w:t>
            </w:r>
          </w:p>
        </w:tc>
        <w:tc>
          <w:tcPr>
            <w:tcW w:w="646" w:type="pct"/>
          </w:tcPr>
          <w:p w14:paraId="6424A530"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3-09-20</w:t>
            </w:r>
          </w:p>
        </w:tc>
        <w:tc>
          <w:tcPr>
            <w:tcW w:w="505" w:type="pct"/>
          </w:tcPr>
          <w:p w14:paraId="6CE201AB"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16:45</w:t>
            </w:r>
          </w:p>
        </w:tc>
        <w:tc>
          <w:tcPr>
            <w:tcW w:w="506" w:type="pct"/>
          </w:tcPr>
          <w:p w14:paraId="3566F828"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16:55</w:t>
            </w:r>
          </w:p>
        </w:tc>
      </w:tr>
      <w:tr w:rsidR="004E4DBB" w:rsidRPr="004E4DBB" w14:paraId="7003C4A7" w14:textId="77777777" w:rsidTr="00275058">
        <w:trPr>
          <w:jc w:val="center"/>
        </w:trPr>
        <w:tc>
          <w:tcPr>
            <w:tcW w:w="275" w:type="pct"/>
          </w:tcPr>
          <w:p w14:paraId="33AFEF54"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11</w:t>
            </w:r>
          </w:p>
        </w:tc>
        <w:tc>
          <w:tcPr>
            <w:tcW w:w="713" w:type="pct"/>
            <w:tcBorders>
              <w:top w:val="single" w:sz="4" w:space="0" w:color="auto"/>
              <w:left w:val="nil"/>
              <w:bottom w:val="single" w:sz="4" w:space="0" w:color="auto"/>
              <w:right w:val="nil"/>
            </w:tcBorders>
            <w:shd w:val="clear" w:color="auto" w:fill="auto"/>
          </w:tcPr>
          <w:p w14:paraId="7F7D3C02" w14:textId="77777777" w:rsidR="004E4DBB" w:rsidRPr="004E4DBB" w:rsidRDefault="004E4DBB" w:rsidP="004E4DBB">
            <w:pPr>
              <w:rPr>
                <w:rFonts w:ascii="Century Gothic" w:hAnsi="Century Gothic"/>
                <w:sz w:val="20"/>
                <w:szCs w:val="20"/>
              </w:rPr>
            </w:pPr>
            <w:r w:rsidRPr="004E4DBB">
              <w:rPr>
                <w:rFonts w:ascii="Century Gothic" w:hAnsi="Century Gothic"/>
                <w:sz w:val="20"/>
                <w:szCs w:val="20"/>
              </w:rPr>
              <w:t>Zamora Salazar Brahim</w:t>
            </w:r>
          </w:p>
          <w:p w14:paraId="02741869" w14:textId="77777777" w:rsidR="004E4DBB" w:rsidRPr="004E4DBB" w:rsidRDefault="004E4DBB" w:rsidP="004E4DBB">
            <w:pPr>
              <w:ind w:left="708" w:hanging="708"/>
              <w:rPr>
                <w:rFonts w:ascii="Century Gothic" w:hAnsi="Century Gothic"/>
                <w:sz w:val="20"/>
                <w:szCs w:val="20"/>
              </w:rPr>
            </w:pPr>
          </w:p>
        </w:tc>
        <w:tc>
          <w:tcPr>
            <w:tcW w:w="866" w:type="pct"/>
          </w:tcPr>
          <w:p w14:paraId="3AD9150A"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Físico</w:t>
            </w:r>
          </w:p>
        </w:tc>
        <w:tc>
          <w:tcPr>
            <w:tcW w:w="1489" w:type="pct"/>
          </w:tcPr>
          <w:p w14:paraId="3508F082"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Plataforma digital “Videoconferencia Telmex”</w:t>
            </w:r>
          </w:p>
        </w:tc>
        <w:tc>
          <w:tcPr>
            <w:tcW w:w="646" w:type="pct"/>
          </w:tcPr>
          <w:p w14:paraId="32FF8DD5"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3-09-20</w:t>
            </w:r>
          </w:p>
        </w:tc>
        <w:tc>
          <w:tcPr>
            <w:tcW w:w="505" w:type="pct"/>
          </w:tcPr>
          <w:p w14:paraId="10F0FFB8"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17:00</w:t>
            </w:r>
          </w:p>
        </w:tc>
        <w:tc>
          <w:tcPr>
            <w:tcW w:w="506" w:type="pct"/>
          </w:tcPr>
          <w:p w14:paraId="088EF96F" w14:textId="77777777" w:rsidR="004E4DBB" w:rsidRPr="004E4DBB" w:rsidRDefault="004E4DBB" w:rsidP="004E4DBB">
            <w:pPr>
              <w:ind w:left="708" w:hanging="708"/>
              <w:contextualSpacing/>
              <w:rPr>
                <w:rFonts w:ascii="Century Gothic" w:hAnsi="Century Gothic"/>
                <w:sz w:val="20"/>
                <w:szCs w:val="20"/>
              </w:rPr>
            </w:pPr>
            <w:r w:rsidRPr="004E4DBB">
              <w:rPr>
                <w:rFonts w:ascii="Century Gothic" w:hAnsi="Century Gothic"/>
                <w:sz w:val="20"/>
                <w:szCs w:val="20"/>
              </w:rPr>
              <w:t>17:10</w:t>
            </w:r>
          </w:p>
        </w:tc>
      </w:tr>
      <w:bookmarkEnd w:id="3"/>
    </w:tbl>
    <w:p w14:paraId="0BF026B4" w14:textId="1DEFDF46" w:rsidR="009E3AD1" w:rsidRPr="003C073D" w:rsidRDefault="009E3AD1" w:rsidP="00A54592">
      <w:pPr>
        <w:pStyle w:val="Prrafodelista"/>
        <w:spacing w:after="0" w:line="240" w:lineRule="auto"/>
        <w:ind w:left="1428"/>
        <w:jc w:val="both"/>
        <w:rPr>
          <w:rFonts w:ascii="Century Gothic" w:hAnsi="Century Gothic"/>
        </w:rPr>
      </w:pPr>
    </w:p>
    <w:p w14:paraId="49A7D47A" w14:textId="77777777" w:rsidR="00F75E9B" w:rsidRPr="00C051D8" w:rsidRDefault="00F75E9B" w:rsidP="00F75E9B">
      <w:pPr>
        <w:spacing w:after="0" w:line="240" w:lineRule="auto"/>
        <w:jc w:val="both"/>
        <w:rPr>
          <w:rFonts w:ascii="Century Gothic" w:hAnsi="Century Gothic"/>
          <w:lang w:val="es-ES"/>
        </w:rPr>
      </w:pPr>
    </w:p>
    <w:p w14:paraId="1191BD8D" w14:textId="4A7359FF" w:rsidR="00761E96" w:rsidRPr="00761E96" w:rsidRDefault="00761E96" w:rsidP="003A392E">
      <w:pPr>
        <w:spacing w:after="0" w:line="276" w:lineRule="auto"/>
        <w:jc w:val="both"/>
        <w:rPr>
          <w:rFonts w:ascii="Century Gothic" w:hAnsi="Century Gothic"/>
          <w:lang w:val="es-ES"/>
        </w:rPr>
      </w:pPr>
      <w:r w:rsidRPr="00761E96">
        <w:rPr>
          <w:rFonts w:ascii="Century Gothic" w:hAnsi="Century Gothic"/>
          <w:lang w:val="es-ES"/>
        </w:rPr>
        <w:t>Que e</w:t>
      </w:r>
      <w:r w:rsidR="00F75E9B" w:rsidRPr="00761E96">
        <w:rPr>
          <w:rFonts w:ascii="Century Gothic" w:hAnsi="Century Gothic"/>
          <w:lang w:val="es-ES"/>
        </w:rPr>
        <w:t>n términos de lo establecido en el punto dos de la Base S</w:t>
      </w:r>
      <w:r w:rsidR="00813EDC" w:rsidRPr="00761E96">
        <w:rPr>
          <w:rFonts w:ascii="Century Gothic" w:hAnsi="Century Gothic"/>
          <w:lang w:val="es-ES"/>
        </w:rPr>
        <w:t>exta</w:t>
      </w:r>
      <w:r w:rsidR="00F75E9B" w:rsidRPr="00761E96">
        <w:rPr>
          <w:rFonts w:ascii="Century Gothic" w:hAnsi="Century Gothic"/>
          <w:lang w:val="es-ES"/>
        </w:rPr>
        <w:t xml:space="preserve"> denominada “DE LAS COMPARECENCIAS” de la Convocatoria, la</w:t>
      </w:r>
      <w:r w:rsidRPr="00761E96">
        <w:rPr>
          <w:rFonts w:ascii="Century Gothic" w:hAnsi="Century Gothic"/>
          <w:lang w:val="es-ES"/>
        </w:rPr>
        <w:t>s</w:t>
      </w:r>
      <w:r w:rsidR="00F75E9B" w:rsidRPr="00761E96">
        <w:rPr>
          <w:rFonts w:ascii="Century Gothic" w:hAnsi="Century Gothic"/>
          <w:lang w:val="es-ES"/>
        </w:rPr>
        <w:t xml:space="preserve"> comparecencia</w:t>
      </w:r>
      <w:r w:rsidRPr="00761E96">
        <w:rPr>
          <w:rFonts w:ascii="Century Gothic" w:hAnsi="Century Gothic"/>
          <w:lang w:val="es-ES"/>
        </w:rPr>
        <w:t>s</w:t>
      </w:r>
      <w:r w:rsidR="00F75E9B" w:rsidRPr="00761E96">
        <w:rPr>
          <w:rFonts w:ascii="Century Gothic" w:hAnsi="Century Gothic"/>
          <w:lang w:val="es-ES"/>
        </w:rPr>
        <w:t xml:space="preserve"> se desarrollará</w:t>
      </w:r>
      <w:r w:rsidRPr="00761E96">
        <w:rPr>
          <w:rFonts w:ascii="Century Gothic" w:hAnsi="Century Gothic"/>
          <w:lang w:val="es-ES"/>
        </w:rPr>
        <w:t>n en base al siguiente procedimiento:</w:t>
      </w:r>
    </w:p>
    <w:p w14:paraId="46505DC2" w14:textId="77777777" w:rsidR="00761E96" w:rsidRPr="00761E96" w:rsidRDefault="00761E96" w:rsidP="003A392E">
      <w:pPr>
        <w:spacing w:after="0" w:line="276" w:lineRule="auto"/>
        <w:jc w:val="both"/>
        <w:rPr>
          <w:rFonts w:ascii="Century Gothic" w:hAnsi="Century Gothic"/>
          <w:lang w:val="es-ES"/>
        </w:rPr>
      </w:pPr>
    </w:p>
    <w:p w14:paraId="5F2C443A" w14:textId="583D859D" w:rsidR="00F75E9B" w:rsidRPr="00351292" w:rsidRDefault="00761E96" w:rsidP="003A392E">
      <w:pPr>
        <w:spacing w:after="0" w:line="276" w:lineRule="auto"/>
        <w:jc w:val="both"/>
        <w:rPr>
          <w:rFonts w:ascii="Century Gothic" w:hAnsi="Century Gothic"/>
          <w:lang w:val="es-ES"/>
        </w:rPr>
      </w:pPr>
      <w:r w:rsidRPr="00F20B7A">
        <w:rPr>
          <w:rFonts w:ascii="Century Gothic" w:hAnsi="Century Gothic"/>
          <w:lang w:val="es-ES"/>
        </w:rPr>
        <w:lastRenderedPageBreak/>
        <w:t>1.-</w:t>
      </w:r>
      <w:r w:rsidR="00F75E9B" w:rsidRPr="00F20B7A">
        <w:rPr>
          <w:rFonts w:ascii="Century Gothic" w:hAnsi="Century Gothic"/>
          <w:lang w:val="es-ES"/>
        </w:rPr>
        <w:t xml:space="preserve"> </w:t>
      </w:r>
      <w:r w:rsidRPr="00F20B7A">
        <w:rPr>
          <w:rFonts w:ascii="Century Gothic" w:hAnsi="Century Gothic"/>
          <w:lang w:val="es-ES"/>
        </w:rPr>
        <w:t>C</w:t>
      </w:r>
      <w:r w:rsidR="00F75E9B" w:rsidRPr="00F20B7A">
        <w:rPr>
          <w:rFonts w:ascii="Century Gothic" w:hAnsi="Century Gothic"/>
          <w:lang w:val="es-ES"/>
        </w:rPr>
        <w:t xml:space="preserve">ada </w:t>
      </w:r>
      <w:r w:rsidR="00F75E9B" w:rsidRPr="00C051D8">
        <w:rPr>
          <w:rFonts w:ascii="Century Gothic" w:hAnsi="Century Gothic"/>
          <w:lang w:val="es-ES"/>
        </w:rPr>
        <w:t>un</w:t>
      </w:r>
      <w:r w:rsidR="00317F70">
        <w:rPr>
          <w:rFonts w:ascii="Century Gothic" w:hAnsi="Century Gothic"/>
          <w:lang w:val="es-ES"/>
        </w:rPr>
        <w:t>a</w:t>
      </w:r>
      <w:r w:rsidR="00F75E9B" w:rsidRPr="00C051D8">
        <w:rPr>
          <w:rFonts w:ascii="Century Gothic" w:hAnsi="Century Gothic"/>
          <w:lang w:val="es-ES"/>
        </w:rPr>
        <w:t xml:space="preserve"> de las y los comparecientes</w:t>
      </w:r>
      <w:r w:rsidR="00F75E9B" w:rsidRPr="00351292">
        <w:rPr>
          <w:rFonts w:ascii="Century Gothic" w:hAnsi="Century Gothic"/>
          <w:lang w:val="es-ES"/>
        </w:rPr>
        <w:t xml:space="preserve">, </w:t>
      </w:r>
      <w:r w:rsidRPr="00351292">
        <w:rPr>
          <w:rFonts w:ascii="Century Gothic" w:hAnsi="Century Gothic"/>
          <w:lang w:val="es-ES"/>
        </w:rPr>
        <w:t>tendrán hasta diez minutos para</w:t>
      </w:r>
      <w:r w:rsidR="00F75E9B" w:rsidRPr="00351292">
        <w:rPr>
          <w:rFonts w:ascii="Century Gothic" w:hAnsi="Century Gothic"/>
          <w:lang w:val="es-ES"/>
        </w:rPr>
        <w:t xml:space="preserve"> exponer, sobre sus conocimientos en derechos humanos y responderán a las preguntas que se les formulen, </w:t>
      </w:r>
      <w:r w:rsidRPr="00351292">
        <w:rPr>
          <w:rFonts w:ascii="Century Gothic" w:hAnsi="Century Gothic"/>
          <w:lang w:val="es-ES"/>
        </w:rPr>
        <w:t xml:space="preserve">las cuales deberán </w:t>
      </w:r>
      <w:r w:rsidR="00F75E9B" w:rsidRPr="00351292">
        <w:rPr>
          <w:rFonts w:ascii="Century Gothic" w:hAnsi="Century Gothic"/>
          <w:lang w:val="es-ES"/>
        </w:rPr>
        <w:t>versa</w:t>
      </w:r>
      <w:r w:rsidRPr="00351292">
        <w:rPr>
          <w:rFonts w:ascii="Century Gothic" w:hAnsi="Century Gothic"/>
          <w:lang w:val="es-ES"/>
        </w:rPr>
        <w:t>r</w:t>
      </w:r>
      <w:r w:rsidR="00F75E9B" w:rsidRPr="00351292">
        <w:rPr>
          <w:rFonts w:ascii="Century Gothic" w:hAnsi="Century Gothic"/>
          <w:lang w:val="es-ES"/>
        </w:rPr>
        <w:t xml:space="preserve"> en materia de derechos humanos.</w:t>
      </w:r>
    </w:p>
    <w:p w14:paraId="4B3BC1E9" w14:textId="77777777" w:rsidR="00761E96" w:rsidRPr="00351292" w:rsidRDefault="00761E96" w:rsidP="003A392E">
      <w:pPr>
        <w:spacing w:after="0" w:line="276" w:lineRule="auto"/>
        <w:jc w:val="both"/>
        <w:rPr>
          <w:rFonts w:ascii="Century Gothic" w:hAnsi="Century Gothic"/>
          <w:lang w:val="es-ES"/>
        </w:rPr>
      </w:pPr>
    </w:p>
    <w:p w14:paraId="4B538A18" w14:textId="3C9483EF" w:rsidR="00761E96" w:rsidRPr="00351292" w:rsidRDefault="00761E96" w:rsidP="003A392E">
      <w:pPr>
        <w:spacing w:after="0" w:line="276" w:lineRule="auto"/>
        <w:jc w:val="both"/>
        <w:rPr>
          <w:rFonts w:ascii="Century Gothic" w:hAnsi="Century Gothic"/>
          <w:lang w:val="es-ES"/>
        </w:rPr>
      </w:pPr>
      <w:r w:rsidRPr="00351292">
        <w:rPr>
          <w:rFonts w:ascii="Century Gothic" w:hAnsi="Century Gothic"/>
          <w:lang w:val="es-ES"/>
        </w:rPr>
        <w:t xml:space="preserve">2.- Las Diputadas y Diputado de la </w:t>
      </w:r>
      <w:r w:rsidRPr="00351292">
        <w:rPr>
          <w:rFonts w:ascii="Century Gothic" w:hAnsi="Century Gothic"/>
        </w:rPr>
        <w:t xml:space="preserve">Comisión General de Derechos Humanos del Poder Legislativo del Estado Libre y Soberano de Puebla, en el formato de comparecencia, evaluarán individualmente a cada aspirante. El formato considera evaluar: La exposición sobre sus trayectorias, experiencia, razones por las cuales quisieran integrar </w:t>
      </w:r>
      <w:r w:rsidRPr="00351292">
        <w:rPr>
          <w:rFonts w:ascii="Century Gothic" w:hAnsi="Century Gothic"/>
          <w:lang w:val="es-ES"/>
        </w:rPr>
        <w:t xml:space="preserve">el Consejo Consultivo de la Comisión de Derechos Humanos del Estado de Puebla; así como, </w:t>
      </w:r>
      <w:r w:rsidR="00351292" w:rsidRPr="00351292">
        <w:rPr>
          <w:rFonts w:ascii="Century Gothic" w:hAnsi="Century Gothic"/>
          <w:lang w:val="es-ES"/>
        </w:rPr>
        <w:t>la visión y conocimientos que las personas aspirantes tienen en materia de Derechos Humanos.</w:t>
      </w:r>
    </w:p>
    <w:p w14:paraId="6740EA07" w14:textId="77777777" w:rsidR="009E3AD1" w:rsidRPr="00351292" w:rsidRDefault="009E3AD1" w:rsidP="003A392E">
      <w:pPr>
        <w:spacing w:after="0" w:line="276" w:lineRule="auto"/>
        <w:jc w:val="both"/>
        <w:rPr>
          <w:rFonts w:ascii="Century Gothic" w:hAnsi="Century Gothic"/>
          <w:lang w:val="es-ES"/>
        </w:rPr>
      </w:pPr>
    </w:p>
    <w:p w14:paraId="282DFF40" w14:textId="4852A2C6" w:rsidR="00351292" w:rsidRPr="00351292" w:rsidRDefault="00351292" w:rsidP="003A392E">
      <w:pPr>
        <w:spacing w:after="0" w:line="276" w:lineRule="auto"/>
        <w:jc w:val="both"/>
        <w:rPr>
          <w:rFonts w:ascii="Century Gothic" w:hAnsi="Century Gothic"/>
        </w:rPr>
      </w:pPr>
      <w:r w:rsidRPr="00351292">
        <w:rPr>
          <w:rFonts w:ascii="Century Gothic" w:hAnsi="Century Gothic"/>
          <w:lang w:val="es-ES"/>
        </w:rPr>
        <w:t xml:space="preserve">En base a lo anterior la </w:t>
      </w:r>
      <w:r w:rsidRPr="00351292">
        <w:rPr>
          <w:rFonts w:ascii="Century Gothic" w:hAnsi="Century Gothic"/>
        </w:rPr>
        <w:t>Comisión General de Derechos Humanos del Poder Legislativo del Estado Libre y Soberano de Puebla, entrevistará a las y los aspirantes conforme al siguiente:</w:t>
      </w:r>
    </w:p>
    <w:p w14:paraId="532D1A37" w14:textId="77777777" w:rsidR="00351292" w:rsidRPr="00351292" w:rsidRDefault="00351292" w:rsidP="003A392E">
      <w:pPr>
        <w:spacing w:after="0" w:line="276" w:lineRule="auto"/>
        <w:jc w:val="both"/>
        <w:rPr>
          <w:rFonts w:ascii="Century Gothic" w:hAnsi="Century Gothic"/>
          <w:lang w:val="es-ES"/>
        </w:rPr>
      </w:pPr>
    </w:p>
    <w:p w14:paraId="2BFC4FDA" w14:textId="492B056C" w:rsidR="00F75E9B" w:rsidRPr="00F75E9B" w:rsidRDefault="00F75E9B" w:rsidP="00351292">
      <w:pPr>
        <w:spacing w:after="0" w:line="276" w:lineRule="auto"/>
        <w:jc w:val="center"/>
        <w:rPr>
          <w:rFonts w:ascii="Century Gothic" w:hAnsi="Century Gothic"/>
          <w:b/>
          <w:bCs/>
          <w:lang w:val="es-ES"/>
        </w:rPr>
      </w:pPr>
      <w:r w:rsidRPr="00F75E9B">
        <w:rPr>
          <w:rFonts w:ascii="Century Gothic" w:hAnsi="Century Gothic"/>
          <w:b/>
          <w:bCs/>
          <w:lang w:val="es-ES"/>
        </w:rPr>
        <w:t>F</w:t>
      </w:r>
      <w:r w:rsidR="00351292">
        <w:rPr>
          <w:rFonts w:ascii="Century Gothic" w:hAnsi="Century Gothic"/>
          <w:b/>
          <w:bCs/>
          <w:lang w:val="es-ES"/>
        </w:rPr>
        <w:t xml:space="preserve"> </w:t>
      </w:r>
      <w:r w:rsidRPr="00F75E9B">
        <w:rPr>
          <w:rFonts w:ascii="Century Gothic" w:hAnsi="Century Gothic"/>
          <w:b/>
          <w:bCs/>
          <w:lang w:val="es-ES"/>
        </w:rPr>
        <w:t>O</w:t>
      </w:r>
      <w:r w:rsidR="00351292">
        <w:rPr>
          <w:rFonts w:ascii="Century Gothic" w:hAnsi="Century Gothic"/>
          <w:b/>
          <w:bCs/>
          <w:lang w:val="es-ES"/>
        </w:rPr>
        <w:t xml:space="preserve"> </w:t>
      </w:r>
      <w:r w:rsidRPr="00F75E9B">
        <w:rPr>
          <w:rFonts w:ascii="Century Gothic" w:hAnsi="Century Gothic"/>
          <w:b/>
          <w:bCs/>
          <w:lang w:val="es-ES"/>
        </w:rPr>
        <w:t>R</w:t>
      </w:r>
      <w:r w:rsidR="00351292">
        <w:rPr>
          <w:rFonts w:ascii="Century Gothic" w:hAnsi="Century Gothic"/>
          <w:b/>
          <w:bCs/>
          <w:lang w:val="es-ES"/>
        </w:rPr>
        <w:t xml:space="preserve"> </w:t>
      </w:r>
      <w:r w:rsidRPr="00F75E9B">
        <w:rPr>
          <w:rFonts w:ascii="Century Gothic" w:hAnsi="Century Gothic"/>
          <w:b/>
          <w:bCs/>
          <w:lang w:val="es-ES"/>
        </w:rPr>
        <w:t>M</w:t>
      </w:r>
      <w:r w:rsidR="00351292">
        <w:rPr>
          <w:rFonts w:ascii="Century Gothic" w:hAnsi="Century Gothic"/>
          <w:b/>
          <w:bCs/>
          <w:lang w:val="es-ES"/>
        </w:rPr>
        <w:t xml:space="preserve"> </w:t>
      </w:r>
      <w:r w:rsidRPr="00F75E9B">
        <w:rPr>
          <w:rFonts w:ascii="Century Gothic" w:hAnsi="Century Gothic"/>
          <w:b/>
          <w:bCs/>
          <w:lang w:val="es-ES"/>
        </w:rPr>
        <w:t>A</w:t>
      </w:r>
      <w:r w:rsidR="00351292">
        <w:rPr>
          <w:rFonts w:ascii="Century Gothic" w:hAnsi="Century Gothic"/>
          <w:b/>
          <w:bCs/>
          <w:lang w:val="es-ES"/>
        </w:rPr>
        <w:t xml:space="preserve"> </w:t>
      </w:r>
      <w:r w:rsidRPr="00F75E9B">
        <w:rPr>
          <w:rFonts w:ascii="Century Gothic" w:hAnsi="Century Gothic"/>
          <w:b/>
          <w:bCs/>
          <w:lang w:val="es-ES"/>
        </w:rPr>
        <w:t>T</w:t>
      </w:r>
      <w:r w:rsidR="00351292">
        <w:rPr>
          <w:rFonts w:ascii="Century Gothic" w:hAnsi="Century Gothic"/>
          <w:b/>
          <w:bCs/>
          <w:lang w:val="es-ES"/>
        </w:rPr>
        <w:t xml:space="preserve"> </w:t>
      </w:r>
      <w:r w:rsidRPr="00F75E9B">
        <w:rPr>
          <w:rFonts w:ascii="Century Gothic" w:hAnsi="Century Gothic"/>
          <w:b/>
          <w:bCs/>
          <w:lang w:val="es-ES"/>
        </w:rPr>
        <w:t>O</w:t>
      </w:r>
      <w:r>
        <w:rPr>
          <w:rFonts w:ascii="Century Gothic" w:hAnsi="Century Gothic"/>
          <w:b/>
          <w:bCs/>
          <w:lang w:val="es-ES"/>
        </w:rPr>
        <w:t>:</w:t>
      </w:r>
    </w:p>
    <w:p w14:paraId="0990278E" w14:textId="77777777" w:rsidR="00F75E9B" w:rsidRPr="00F75E9B" w:rsidRDefault="00F75E9B" w:rsidP="003A392E">
      <w:pPr>
        <w:spacing w:after="0" w:line="276" w:lineRule="auto"/>
        <w:jc w:val="both"/>
        <w:rPr>
          <w:rFonts w:ascii="Century Gothic" w:hAnsi="Century Gothic"/>
          <w:lang w:val="es-ES"/>
        </w:rPr>
      </w:pPr>
    </w:p>
    <w:p w14:paraId="7A4A1F64" w14:textId="7567B65A" w:rsidR="00F75E9B" w:rsidRDefault="00F75E9B" w:rsidP="003A392E">
      <w:pPr>
        <w:spacing w:after="0" w:line="276" w:lineRule="auto"/>
        <w:jc w:val="both"/>
        <w:rPr>
          <w:rFonts w:ascii="Century Gothic" w:hAnsi="Century Gothic"/>
          <w:lang w:val="es-ES"/>
        </w:rPr>
      </w:pPr>
      <w:r w:rsidRPr="00F75E9B">
        <w:rPr>
          <w:rFonts w:ascii="Century Gothic" w:hAnsi="Century Gothic"/>
          <w:lang w:val="es-ES"/>
        </w:rPr>
        <w:t>I.</w:t>
      </w:r>
      <w:r w:rsidRPr="00F75E9B">
        <w:rPr>
          <w:rFonts w:ascii="Century Gothic" w:hAnsi="Century Gothic"/>
          <w:lang w:val="es-ES"/>
        </w:rPr>
        <w:tab/>
        <w:t xml:space="preserve">El listado de los horarios de las comparecencias será notificado a las y los </w:t>
      </w:r>
      <w:r w:rsidR="00351292" w:rsidRPr="009875A8">
        <w:rPr>
          <w:rFonts w:ascii="Century Gothic" w:hAnsi="Century Gothic"/>
          <w:lang w:val="es-ES"/>
        </w:rPr>
        <w:t>aspirante</w:t>
      </w:r>
      <w:r w:rsidRPr="009875A8">
        <w:rPr>
          <w:rFonts w:ascii="Century Gothic" w:hAnsi="Century Gothic"/>
          <w:lang w:val="es-ES"/>
        </w:rPr>
        <w:t>s a través de la página web del Honorable Congreso de Estado de Puebla, medios electrónicos o telefónicos. En caso de que algún</w:t>
      </w:r>
      <w:r w:rsidRPr="00A05828">
        <w:rPr>
          <w:rFonts w:ascii="Century Gothic" w:hAnsi="Century Gothic"/>
          <w:lang w:val="es-ES"/>
        </w:rPr>
        <w:t xml:space="preserve"> </w:t>
      </w:r>
      <w:r w:rsidR="00E9028D" w:rsidRPr="00A05828">
        <w:rPr>
          <w:rFonts w:ascii="Century Gothic" w:hAnsi="Century Gothic"/>
          <w:lang w:val="es-ES"/>
        </w:rPr>
        <w:t>aspirante</w:t>
      </w:r>
      <w:r w:rsidRPr="00A05828">
        <w:rPr>
          <w:rFonts w:ascii="Century Gothic" w:hAnsi="Century Gothic"/>
          <w:lang w:val="es-ES"/>
        </w:rPr>
        <w:t xml:space="preserve"> </w:t>
      </w:r>
      <w:r w:rsidRPr="009875A8">
        <w:rPr>
          <w:rFonts w:ascii="Century Gothic" w:hAnsi="Century Gothic"/>
          <w:lang w:val="es-ES"/>
        </w:rPr>
        <w:t xml:space="preserve">no se presente a su comparecencia </w:t>
      </w:r>
      <w:r w:rsidR="00EB3B8B" w:rsidRPr="009875A8">
        <w:rPr>
          <w:rFonts w:ascii="Century Gothic" w:hAnsi="Century Gothic"/>
          <w:lang w:val="es-ES"/>
        </w:rPr>
        <w:t>quedará automáticamente fuera del proceso de elección</w:t>
      </w:r>
      <w:r w:rsidR="002436A2" w:rsidRPr="009875A8">
        <w:rPr>
          <w:rFonts w:ascii="Century Gothic" w:hAnsi="Century Gothic"/>
          <w:lang w:val="es-ES"/>
        </w:rPr>
        <w:t>.</w:t>
      </w:r>
    </w:p>
    <w:p w14:paraId="2775B15E" w14:textId="77777777" w:rsidR="002436A2" w:rsidRDefault="002436A2" w:rsidP="003A392E">
      <w:pPr>
        <w:spacing w:after="0" w:line="276" w:lineRule="auto"/>
        <w:jc w:val="both"/>
        <w:rPr>
          <w:rFonts w:ascii="Century Gothic" w:hAnsi="Century Gothic"/>
          <w:lang w:val="es-ES"/>
        </w:rPr>
      </w:pPr>
    </w:p>
    <w:p w14:paraId="08A33100" w14:textId="2A91F3A4" w:rsidR="00F75E9B" w:rsidRPr="00F56C3D" w:rsidRDefault="00F75E9B" w:rsidP="003A392E">
      <w:pPr>
        <w:spacing w:after="0" w:line="276" w:lineRule="auto"/>
        <w:jc w:val="both"/>
        <w:rPr>
          <w:rFonts w:ascii="Century Gothic" w:hAnsi="Century Gothic"/>
          <w:lang w:val="es-ES"/>
        </w:rPr>
      </w:pPr>
      <w:r w:rsidRPr="00F75E9B">
        <w:rPr>
          <w:rFonts w:ascii="Century Gothic" w:hAnsi="Century Gothic"/>
          <w:lang w:val="es-ES"/>
        </w:rPr>
        <w:t>II.</w:t>
      </w:r>
      <w:r w:rsidRPr="00F75E9B">
        <w:rPr>
          <w:rFonts w:ascii="Century Gothic" w:hAnsi="Century Gothic"/>
          <w:lang w:val="es-ES"/>
        </w:rPr>
        <w:tab/>
        <w:t xml:space="preserve">Para las comparecencias, las y </w:t>
      </w:r>
      <w:r w:rsidRPr="000D6F5A">
        <w:rPr>
          <w:rFonts w:ascii="Century Gothic" w:hAnsi="Century Gothic"/>
          <w:lang w:val="es-ES"/>
        </w:rPr>
        <w:t xml:space="preserve">los </w:t>
      </w:r>
      <w:r w:rsidR="00E9028D" w:rsidRPr="000D6F5A">
        <w:rPr>
          <w:rFonts w:ascii="Century Gothic" w:hAnsi="Century Gothic"/>
          <w:lang w:val="es-ES"/>
        </w:rPr>
        <w:t>aspirantes</w:t>
      </w:r>
      <w:r w:rsidRPr="000D6F5A">
        <w:rPr>
          <w:rFonts w:ascii="Century Gothic" w:hAnsi="Century Gothic"/>
          <w:lang w:val="es-ES"/>
        </w:rPr>
        <w:t xml:space="preserve"> </w:t>
      </w:r>
      <w:r w:rsidRPr="00F75E9B">
        <w:rPr>
          <w:rFonts w:ascii="Century Gothic" w:hAnsi="Century Gothic"/>
          <w:lang w:val="es-ES"/>
        </w:rPr>
        <w:t xml:space="preserve">deberán </w:t>
      </w:r>
      <w:r w:rsidR="00317F70">
        <w:rPr>
          <w:rFonts w:ascii="Century Gothic" w:hAnsi="Century Gothic"/>
          <w:lang w:val="es-ES"/>
        </w:rPr>
        <w:t>ingresar a</w:t>
      </w:r>
      <w:r w:rsidRPr="00F75E9B">
        <w:rPr>
          <w:rFonts w:ascii="Century Gothic" w:hAnsi="Century Gothic"/>
          <w:lang w:val="es-ES"/>
        </w:rPr>
        <w:t xml:space="preserve"> la plataforma </w:t>
      </w:r>
      <w:r w:rsidR="002436A2">
        <w:rPr>
          <w:rFonts w:ascii="Century Gothic" w:hAnsi="Century Gothic"/>
          <w:lang w:val="es-ES"/>
        </w:rPr>
        <w:t>“</w:t>
      </w:r>
      <w:r w:rsidRPr="00F75E9B">
        <w:rPr>
          <w:rFonts w:ascii="Century Gothic" w:hAnsi="Century Gothic"/>
          <w:lang w:val="es-ES"/>
        </w:rPr>
        <w:t>Videoconferencia Telmex</w:t>
      </w:r>
      <w:r w:rsidR="002436A2">
        <w:rPr>
          <w:rFonts w:ascii="Century Gothic" w:hAnsi="Century Gothic"/>
          <w:lang w:val="es-ES"/>
        </w:rPr>
        <w:t>”</w:t>
      </w:r>
      <w:r w:rsidRPr="00F75E9B">
        <w:rPr>
          <w:rFonts w:ascii="Century Gothic" w:hAnsi="Century Gothic"/>
          <w:lang w:val="es-ES"/>
        </w:rPr>
        <w:t xml:space="preserve"> </w:t>
      </w:r>
      <w:r w:rsidR="000D6F5A" w:rsidRPr="004404AA">
        <w:rPr>
          <w:rFonts w:ascii="Century Gothic" w:hAnsi="Century Gothic"/>
          <w:lang w:val="es-ES"/>
        </w:rPr>
        <w:t xml:space="preserve">mediante la liga que le proporcionará la Jefatura de Tecnologías de la Información de esta Soberanía, quien deberá enviar la invitación al correo electrónico de la persona compareciente, debiendo para tal efecto acceder a la plataforma digital y acreditarse con los documentos que establece el numeral 1 Base Sexta de la Convocatoria con veinte minutos de anticipación </w:t>
      </w:r>
      <w:r w:rsidRPr="004404AA">
        <w:rPr>
          <w:rFonts w:ascii="Century Gothic" w:hAnsi="Century Gothic"/>
          <w:lang w:val="es-ES"/>
        </w:rPr>
        <w:t>a su tu</w:t>
      </w:r>
      <w:r w:rsidR="000D6F5A" w:rsidRPr="004404AA">
        <w:rPr>
          <w:rFonts w:ascii="Century Gothic" w:hAnsi="Century Gothic"/>
          <w:lang w:val="es-ES"/>
        </w:rPr>
        <w:t>rn</w:t>
      </w:r>
      <w:r w:rsidRPr="004404AA">
        <w:rPr>
          <w:rFonts w:ascii="Century Gothic" w:hAnsi="Century Gothic"/>
          <w:lang w:val="es-ES"/>
        </w:rPr>
        <w:t>o</w:t>
      </w:r>
      <w:r w:rsidR="002436A2" w:rsidRPr="004404AA">
        <w:rPr>
          <w:rFonts w:ascii="Century Gothic" w:hAnsi="Century Gothic"/>
          <w:lang w:val="es-ES"/>
        </w:rPr>
        <w:t>.</w:t>
      </w:r>
    </w:p>
    <w:p w14:paraId="2AE3D928" w14:textId="77777777" w:rsidR="002436A2" w:rsidRPr="00F75E9B" w:rsidRDefault="002436A2" w:rsidP="003A392E">
      <w:pPr>
        <w:spacing w:after="0" w:line="276" w:lineRule="auto"/>
        <w:jc w:val="both"/>
        <w:rPr>
          <w:rFonts w:ascii="Century Gothic" w:hAnsi="Century Gothic"/>
          <w:lang w:val="es-ES"/>
        </w:rPr>
      </w:pPr>
    </w:p>
    <w:p w14:paraId="779B6F3D" w14:textId="2F3E5536" w:rsidR="00F75E9B" w:rsidRDefault="00F75E9B" w:rsidP="003A392E">
      <w:pPr>
        <w:spacing w:after="0" w:line="276" w:lineRule="auto"/>
        <w:jc w:val="both"/>
        <w:rPr>
          <w:rFonts w:ascii="Century Gothic" w:hAnsi="Century Gothic"/>
          <w:lang w:val="es-ES"/>
        </w:rPr>
      </w:pPr>
      <w:r w:rsidRPr="00F75E9B">
        <w:rPr>
          <w:rFonts w:ascii="Century Gothic" w:hAnsi="Century Gothic"/>
          <w:lang w:val="es-ES"/>
        </w:rPr>
        <w:t>III.</w:t>
      </w:r>
      <w:r w:rsidRPr="00F75E9B">
        <w:rPr>
          <w:rFonts w:ascii="Century Gothic" w:hAnsi="Century Gothic"/>
          <w:lang w:val="es-ES"/>
        </w:rPr>
        <w:tab/>
      </w:r>
      <w:r w:rsidRPr="003D5ED1">
        <w:rPr>
          <w:rFonts w:ascii="Century Gothic" w:hAnsi="Century Gothic"/>
          <w:lang w:val="es-ES"/>
        </w:rPr>
        <w:t xml:space="preserve">El tiempo para cada comparecencia no podrá ser mayor a 10 minutos por cada </w:t>
      </w:r>
      <w:r w:rsidR="00A05828" w:rsidRPr="003D5ED1">
        <w:rPr>
          <w:rFonts w:ascii="Century Gothic" w:hAnsi="Century Gothic"/>
          <w:lang w:val="es-ES"/>
        </w:rPr>
        <w:t>aspirante</w:t>
      </w:r>
      <w:r w:rsidRPr="003D5ED1">
        <w:rPr>
          <w:rFonts w:ascii="Century Gothic" w:hAnsi="Century Gothic"/>
          <w:lang w:val="es-ES"/>
        </w:rPr>
        <w:t xml:space="preserve">, quien tendrá un tiempo máximo de 5 minutos para </w:t>
      </w:r>
      <w:r w:rsidR="004404AA" w:rsidRPr="003D5ED1">
        <w:rPr>
          <w:rFonts w:ascii="Century Gothic" w:hAnsi="Century Gothic"/>
          <w:lang w:val="es-ES"/>
        </w:rPr>
        <w:t xml:space="preserve">exponer sobre su idoneidad para ocupar el cargo </w:t>
      </w:r>
      <w:r w:rsidRPr="003D5ED1">
        <w:rPr>
          <w:rFonts w:ascii="Century Gothic" w:hAnsi="Century Gothic"/>
          <w:lang w:val="es-ES"/>
        </w:rPr>
        <w:t xml:space="preserve">de Consejera </w:t>
      </w:r>
      <w:r w:rsidR="003D5ED1" w:rsidRPr="003D5ED1">
        <w:rPr>
          <w:rFonts w:ascii="Century Gothic" w:hAnsi="Century Gothic"/>
          <w:lang w:val="es-ES"/>
        </w:rPr>
        <w:t xml:space="preserve">o Consejero </w:t>
      </w:r>
      <w:r w:rsidRPr="003D5ED1">
        <w:rPr>
          <w:rFonts w:ascii="Century Gothic" w:hAnsi="Century Gothic"/>
          <w:lang w:val="es-ES"/>
        </w:rPr>
        <w:t>de la Comisión de Derechos Humanos de Estado de Puebla</w:t>
      </w:r>
      <w:r w:rsidR="00907F11" w:rsidRPr="003D5ED1">
        <w:rPr>
          <w:rFonts w:ascii="Century Gothic" w:hAnsi="Century Gothic"/>
          <w:lang w:val="es-ES"/>
        </w:rPr>
        <w:t xml:space="preserve">. Cada </w:t>
      </w:r>
      <w:r w:rsidRPr="003D5ED1">
        <w:rPr>
          <w:rFonts w:ascii="Century Gothic" w:hAnsi="Century Gothic"/>
          <w:lang w:val="es-ES"/>
        </w:rPr>
        <w:t xml:space="preserve">Diputada y Diputado podrá formular </w:t>
      </w:r>
      <w:r w:rsidR="00907F11" w:rsidRPr="003D5ED1">
        <w:rPr>
          <w:rFonts w:ascii="Century Gothic" w:hAnsi="Century Gothic"/>
          <w:lang w:val="es-ES"/>
        </w:rPr>
        <w:t xml:space="preserve">una </w:t>
      </w:r>
      <w:r w:rsidRPr="003D5ED1">
        <w:rPr>
          <w:rFonts w:ascii="Century Gothic" w:hAnsi="Century Gothic"/>
          <w:lang w:val="es-ES"/>
        </w:rPr>
        <w:t xml:space="preserve">pregunta que deberá responder en una sola intervención. Concluido el plazo de 10 minutos, se hará del conocimiento del participante para que </w:t>
      </w:r>
      <w:r w:rsidR="00713EC6" w:rsidRPr="003D5ED1">
        <w:rPr>
          <w:rFonts w:ascii="Century Gothic" w:hAnsi="Century Gothic"/>
          <w:lang w:val="es-ES"/>
        </w:rPr>
        <w:t>concluya</w:t>
      </w:r>
      <w:r w:rsidRPr="003D5ED1">
        <w:rPr>
          <w:rFonts w:ascii="Century Gothic" w:hAnsi="Century Gothic"/>
          <w:lang w:val="es-ES"/>
        </w:rPr>
        <w:t xml:space="preserve"> su intervención</w:t>
      </w:r>
      <w:r w:rsidR="003D5ED1" w:rsidRPr="003D5ED1">
        <w:rPr>
          <w:rFonts w:ascii="Century Gothic" w:hAnsi="Century Gothic"/>
          <w:lang w:val="es-ES"/>
        </w:rPr>
        <w:t>, realizándose máximo dos preguntas por participante.</w:t>
      </w:r>
    </w:p>
    <w:p w14:paraId="7BD1AD5B" w14:textId="25ECFB59" w:rsidR="00F56C3D" w:rsidRDefault="00F56C3D" w:rsidP="003A392E">
      <w:pPr>
        <w:spacing w:after="0" w:line="276" w:lineRule="auto"/>
        <w:jc w:val="both"/>
        <w:rPr>
          <w:rFonts w:ascii="Century Gothic" w:hAnsi="Century Gothic"/>
          <w:lang w:val="es-ES"/>
        </w:rPr>
      </w:pPr>
    </w:p>
    <w:p w14:paraId="5300838A" w14:textId="7B1E4889" w:rsidR="00C07819" w:rsidRDefault="00C07819" w:rsidP="003A392E">
      <w:pPr>
        <w:spacing w:after="0" w:line="276" w:lineRule="auto"/>
        <w:jc w:val="both"/>
        <w:rPr>
          <w:rFonts w:ascii="Century Gothic" w:hAnsi="Century Gothic"/>
          <w:lang w:val="es-ES"/>
        </w:rPr>
      </w:pPr>
      <w:r w:rsidRPr="00282347">
        <w:rPr>
          <w:rFonts w:ascii="Century Gothic" w:hAnsi="Century Gothic"/>
          <w:lang w:val="es-ES"/>
        </w:rPr>
        <w:t>No serán calificadas como procedentes aquellas preguntas que no versen sobre la materia de derechos humanos, que sean ofensivas o aquellas que no tengan relación con el objeto de la comparecencia</w:t>
      </w:r>
      <w:r w:rsidR="002436A2" w:rsidRPr="00282347">
        <w:rPr>
          <w:rFonts w:ascii="Century Gothic" w:hAnsi="Century Gothic"/>
          <w:lang w:val="es-ES"/>
        </w:rPr>
        <w:t>.</w:t>
      </w:r>
    </w:p>
    <w:p w14:paraId="53D19DD7" w14:textId="77777777" w:rsidR="002436A2" w:rsidRPr="00F75E9B" w:rsidRDefault="002436A2" w:rsidP="003A392E">
      <w:pPr>
        <w:spacing w:after="0" w:line="276" w:lineRule="auto"/>
        <w:jc w:val="both"/>
        <w:rPr>
          <w:rFonts w:ascii="Century Gothic" w:hAnsi="Century Gothic"/>
          <w:lang w:val="es-ES"/>
        </w:rPr>
      </w:pPr>
    </w:p>
    <w:p w14:paraId="4C0A8227" w14:textId="2C39D7CF" w:rsidR="00F75E9B" w:rsidRPr="00847057" w:rsidRDefault="00F75E9B" w:rsidP="003A392E">
      <w:pPr>
        <w:spacing w:after="0" w:line="276" w:lineRule="auto"/>
        <w:jc w:val="both"/>
        <w:rPr>
          <w:rFonts w:ascii="Century Gothic" w:hAnsi="Century Gothic"/>
          <w:lang w:val="es-ES"/>
        </w:rPr>
      </w:pPr>
      <w:r w:rsidRPr="00847057">
        <w:rPr>
          <w:rFonts w:ascii="Century Gothic" w:hAnsi="Century Gothic"/>
          <w:lang w:val="es-ES"/>
        </w:rPr>
        <w:t>IV.</w:t>
      </w:r>
      <w:r w:rsidRPr="00847057">
        <w:rPr>
          <w:rFonts w:ascii="Century Gothic" w:hAnsi="Century Gothic"/>
          <w:lang w:val="es-ES"/>
        </w:rPr>
        <w:tab/>
        <w:t>Las comparecencias también tienen la finalidad de aportar mayores elementos de juicio sobre la idoneidad del perfil de l</w:t>
      </w:r>
      <w:r w:rsidR="00317F70" w:rsidRPr="00847057">
        <w:rPr>
          <w:rFonts w:ascii="Century Gothic" w:hAnsi="Century Gothic"/>
          <w:lang w:val="es-ES"/>
        </w:rPr>
        <w:t>a</w:t>
      </w:r>
      <w:r w:rsidRPr="00847057">
        <w:rPr>
          <w:rFonts w:ascii="Century Gothic" w:hAnsi="Century Gothic"/>
          <w:lang w:val="es-ES"/>
        </w:rPr>
        <w:t>s y l</w:t>
      </w:r>
      <w:r w:rsidR="00317F70" w:rsidRPr="00847057">
        <w:rPr>
          <w:rFonts w:ascii="Century Gothic" w:hAnsi="Century Gothic"/>
          <w:lang w:val="es-ES"/>
        </w:rPr>
        <w:t>o</w:t>
      </w:r>
      <w:r w:rsidRPr="00847057">
        <w:rPr>
          <w:rFonts w:ascii="Century Gothic" w:hAnsi="Century Gothic"/>
          <w:lang w:val="es-ES"/>
        </w:rPr>
        <w:t xml:space="preserve">s participantes por lo que cada integrante de la </w:t>
      </w:r>
      <w:r w:rsidRPr="00847057">
        <w:rPr>
          <w:rFonts w:ascii="Century Gothic" w:hAnsi="Century Gothic"/>
        </w:rPr>
        <w:t>Comisión General de Derechos Humanos del Poder Legislativo del Estado Libre y Soberano de Puebla</w:t>
      </w:r>
      <w:r w:rsidRPr="00847057">
        <w:rPr>
          <w:rFonts w:ascii="Century Gothic" w:hAnsi="Century Gothic"/>
          <w:lang w:val="es-ES"/>
        </w:rPr>
        <w:t xml:space="preserve"> evaluará mediante una cédula</w:t>
      </w:r>
      <w:r w:rsidR="00847057" w:rsidRPr="00847057">
        <w:rPr>
          <w:rFonts w:ascii="Century Gothic" w:hAnsi="Century Gothic"/>
          <w:lang w:val="es-ES"/>
        </w:rPr>
        <w:t xml:space="preserve"> que le será entregada con anterioridad</w:t>
      </w:r>
      <w:r w:rsidRPr="00847057">
        <w:rPr>
          <w:rFonts w:ascii="Century Gothic" w:hAnsi="Century Gothic"/>
          <w:lang w:val="es-ES"/>
        </w:rPr>
        <w:t xml:space="preserve"> el desempeño de cada </w:t>
      </w:r>
      <w:r w:rsidR="008C5FF7" w:rsidRPr="00847057">
        <w:rPr>
          <w:rFonts w:ascii="Century Gothic" w:hAnsi="Century Gothic"/>
          <w:lang w:val="es-ES"/>
        </w:rPr>
        <w:t>aspirante</w:t>
      </w:r>
      <w:r w:rsidRPr="00847057">
        <w:rPr>
          <w:rFonts w:ascii="Century Gothic" w:hAnsi="Century Gothic"/>
          <w:lang w:val="es-ES"/>
        </w:rPr>
        <w:t xml:space="preserve"> durante su comparecencia.</w:t>
      </w:r>
    </w:p>
    <w:p w14:paraId="24C152F3" w14:textId="0F3188C6" w:rsidR="00282347" w:rsidRDefault="00282347" w:rsidP="003A392E">
      <w:pPr>
        <w:spacing w:after="0" w:line="276" w:lineRule="auto"/>
        <w:jc w:val="both"/>
        <w:rPr>
          <w:rFonts w:ascii="Century Gothic" w:hAnsi="Century Gothic"/>
          <w:lang w:val="es-ES"/>
        </w:rPr>
      </w:pPr>
    </w:p>
    <w:p w14:paraId="4A2FDDFF" w14:textId="03A74454" w:rsidR="00F75E9B" w:rsidRDefault="00F75E9B" w:rsidP="003A392E">
      <w:pPr>
        <w:spacing w:after="0" w:line="276" w:lineRule="auto"/>
        <w:jc w:val="both"/>
        <w:rPr>
          <w:rFonts w:ascii="Century Gothic" w:hAnsi="Century Gothic"/>
          <w:lang w:val="es-ES"/>
        </w:rPr>
      </w:pPr>
      <w:r w:rsidRPr="00F75E9B">
        <w:rPr>
          <w:rFonts w:ascii="Century Gothic" w:hAnsi="Century Gothic"/>
          <w:lang w:val="es-ES"/>
        </w:rPr>
        <w:t>Los criterios que serán valorados son los siguientes:</w:t>
      </w:r>
    </w:p>
    <w:p w14:paraId="42F4F706" w14:textId="77777777" w:rsidR="0080674F" w:rsidRPr="00F75E9B" w:rsidRDefault="0080674F" w:rsidP="003A392E">
      <w:pPr>
        <w:spacing w:after="0" w:line="276" w:lineRule="auto"/>
        <w:jc w:val="both"/>
        <w:rPr>
          <w:rFonts w:ascii="Century Gothic" w:hAnsi="Century Gothic"/>
          <w:lang w:val="es-ES"/>
        </w:rPr>
      </w:pPr>
    </w:p>
    <w:p w14:paraId="29645296" w14:textId="182F52DB" w:rsidR="00F75E9B" w:rsidRPr="009B2059" w:rsidRDefault="0080674F" w:rsidP="003A392E">
      <w:pPr>
        <w:spacing w:after="0" w:line="276" w:lineRule="auto"/>
        <w:jc w:val="both"/>
        <w:rPr>
          <w:rFonts w:ascii="Century Gothic" w:hAnsi="Century Gothic"/>
          <w:lang w:val="es-ES"/>
        </w:rPr>
      </w:pPr>
      <w:r>
        <w:rPr>
          <w:rFonts w:ascii="Century Gothic" w:hAnsi="Century Gothic"/>
          <w:lang w:val="es-ES"/>
        </w:rPr>
        <w:t>1</w:t>
      </w:r>
      <w:r w:rsidR="00F75E9B" w:rsidRPr="00F75E9B">
        <w:rPr>
          <w:rFonts w:ascii="Century Gothic" w:hAnsi="Century Gothic"/>
          <w:lang w:val="es-ES"/>
        </w:rPr>
        <w:t xml:space="preserve">. </w:t>
      </w:r>
      <w:r w:rsidR="00F75E9B" w:rsidRPr="009B2059">
        <w:rPr>
          <w:rFonts w:ascii="Century Gothic" w:hAnsi="Century Gothic"/>
          <w:lang w:val="es-ES"/>
        </w:rPr>
        <w:t>Experiencia y conocimiento en la materia de Derechos Humanos</w:t>
      </w:r>
      <w:r w:rsidRPr="009B2059">
        <w:rPr>
          <w:rFonts w:ascii="Century Gothic" w:hAnsi="Century Gothic"/>
          <w:lang w:val="es-ES"/>
        </w:rPr>
        <w:t>;</w:t>
      </w:r>
    </w:p>
    <w:p w14:paraId="19057EB5" w14:textId="77777777" w:rsidR="0080674F" w:rsidRPr="009B2059" w:rsidRDefault="0080674F" w:rsidP="003A392E">
      <w:pPr>
        <w:spacing w:after="0" w:line="276" w:lineRule="auto"/>
        <w:jc w:val="both"/>
        <w:rPr>
          <w:rFonts w:ascii="Century Gothic" w:hAnsi="Century Gothic"/>
          <w:lang w:val="es-ES"/>
        </w:rPr>
      </w:pPr>
    </w:p>
    <w:p w14:paraId="08C0FAE5" w14:textId="796DCE43" w:rsidR="00F75E9B" w:rsidRPr="009B2059" w:rsidRDefault="00F75E9B" w:rsidP="003A392E">
      <w:pPr>
        <w:spacing w:after="0" w:line="276" w:lineRule="auto"/>
        <w:jc w:val="both"/>
        <w:rPr>
          <w:rFonts w:ascii="Century Gothic" w:hAnsi="Century Gothic"/>
          <w:lang w:val="es-ES"/>
        </w:rPr>
      </w:pPr>
      <w:r w:rsidRPr="009B2059">
        <w:rPr>
          <w:rFonts w:ascii="Century Gothic" w:hAnsi="Century Gothic"/>
          <w:lang w:val="es-ES"/>
        </w:rPr>
        <w:t>2. Razonamiento verbal y argumentación adecuada, estructura lógica de las ideas, claridad de los argumentos, congruencia y uso del lenguaje, capacidad de análisis y síntesis, sentido crítico en el razonamiento</w:t>
      </w:r>
      <w:r w:rsidR="0080674F" w:rsidRPr="009B2059">
        <w:rPr>
          <w:rFonts w:ascii="Century Gothic" w:hAnsi="Century Gothic"/>
          <w:lang w:val="es-ES"/>
        </w:rPr>
        <w:t>;</w:t>
      </w:r>
    </w:p>
    <w:p w14:paraId="048EDDEC" w14:textId="77777777" w:rsidR="0080674F" w:rsidRPr="009B2059" w:rsidRDefault="0080674F" w:rsidP="003A392E">
      <w:pPr>
        <w:spacing w:after="0" w:line="276" w:lineRule="auto"/>
        <w:jc w:val="both"/>
        <w:rPr>
          <w:rFonts w:ascii="Century Gothic" w:hAnsi="Century Gothic"/>
          <w:lang w:val="es-ES"/>
        </w:rPr>
      </w:pPr>
    </w:p>
    <w:p w14:paraId="6E65D1B8" w14:textId="2F863F5F" w:rsidR="00F75E9B" w:rsidRDefault="00F75E9B" w:rsidP="003A392E">
      <w:pPr>
        <w:spacing w:after="0" w:line="276" w:lineRule="auto"/>
        <w:jc w:val="both"/>
        <w:rPr>
          <w:rFonts w:ascii="Century Gothic" w:hAnsi="Century Gothic"/>
          <w:lang w:val="es-ES"/>
        </w:rPr>
      </w:pPr>
      <w:r w:rsidRPr="009B2059">
        <w:rPr>
          <w:rFonts w:ascii="Century Gothic" w:hAnsi="Century Gothic"/>
          <w:lang w:val="es-ES"/>
        </w:rPr>
        <w:t>3. Respuestas a la pregunta y al caso práctico que se formulen, mostrando conocimiento del marco legal de la materia, aplicando criterios de forma adecuada como la capacidad de advertir y enfrentar retos</w:t>
      </w:r>
      <w:r w:rsidR="0080674F" w:rsidRPr="009B2059">
        <w:rPr>
          <w:rFonts w:ascii="Century Gothic" w:hAnsi="Century Gothic"/>
          <w:lang w:val="es-ES"/>
        </w:rPr>
        <w:t>;</w:t>
      </w:r>
    </w:p>
    <w:p w14:paraId="4C39DB01" w14:textId="77777777" w:rsidR="0080674F" w:rsidRPr="00F75E9B" w:rsidRDefault="0080674F" w:rsidP="003A392E">
      <w:pPr>
        <w:spacing w:after="0" w:line="276" w:lineRule="auto"/>
        <w:jc w:val="both"/>
        <w:rPr>
          <w:rFonts w:ascii="Century Gothic" w:hAnsi="Century Gothic"/>
          <w:lang w:val="es-ES"/>
        </w:rPr>
      </w:pPr>
    </w:p>
    <w:p w14:paraId="0DC4087F" w14:textId="03DDE034" w:rsidR="00F75E9B" w:rsidRDefault="00F75E9B" w:rsidP="003A392E">
      <w:pPr>
        <w:spacing w:after="0" w:line="276" w:lineRule="auto"/>
        <w:jc w:val="both"/>
        <w:rPr>
          <w:rFonts w:ascii="Century Gothic" w:hAnsi="Century Gothic"/>
          <w:highlight w:val="green"/>
          <w:lang w:val="es-ES"/>
        </w:rPr>
      </w:pPr>
      <w:r w:rsidRPr="00F75E9B">
        <w:rPr>
          <w:rFonts w:ascii="Century Gothic" w:hAnsi="Century Gothic"/>
          <w:lang w:val="es-ES"/>
        </w:rPr>
        <w:t xml:space="preserve">Para la evaluación de las y los </w:t>
      </w:r>
      <w:r w:rsidR="0001641A">
        <w:rPr>
          <w:rFonts w:ascii="Century Gothic" w:hAnsi="Century Gothic"/>
          <w:lang w:val="es-ES"/>
        </w:rPr>
        <w:t>aspirantes</w:t>
      </w:r>
      <w:r w:rsidRPr="00F75E9B">
        <w:rPr>
          <w:rFonts w:ascii="Century Gothic" w:hAnsi="Century Gothic"/>
          <w:lang w:val="es-ES"/>
        </w:rPr>
        <w:t xml:space="preserve"> se diseñ</w:t>
      </w:r>
      <w:r w:rsidR="0080674F">
        <w:rPr>
          <w:rFonts w:ascii="Century Gothic" w:hAnsi="Century Gothic"/>
          <w:lang w:val="es-ES"/>
        </w:rPr>
        <w:t>a</w:t>
      </w:r>
      <w:r w:rsidRPr="00F75E9B">
        <w:rPr>
          <w:rFonts w:ascii="Century Gothic" w:hAnsi="Century Gothic"/>
          <w:lang w:val="es-ES"/>
        </w:rPr>
        <w:t xml:space="preserve"> la </w:t>
      </w:r>
      <w:r w:rsidRPr="00307394">
        <w:rPr>
          <w:rFonts w:ascii="Century Gothic" w:hAnsi="Century Gothic"/>
          <w:lang w:val="es-ES"/>
        </w:rPr>
        <w:t xml:space="preserve">siguiente </w:t>
      </w:r>
      <w:r w:rsidR="00847057" w:rsidRPr="00307394">
        <w:rPr>
          <w:rFonts w:ascii="Century Gothic" w:hAnsi="Century Gothic"/>
          <w:lang w:val="es-ES"/>
        </w:rPr>
        <w:t>cédula</w:t>
      </w:r>
      <w:r w:rsidRPr="00307394">
        <w:rPr>
          <w:rFonts w:ascii="Century Gothic" w:hAnsi="Century Gothic"/>
          <w:lang w:val="es-ES"/>
        </w:rPr>
        <w:t xml:space="preserve"> </w:t>
      </w:r>
      <w:r w:rsidRPr="00F75E9B">
        <w:rPr>
          <w:rFonts w:ascii="Century Gothic" w:hAnsi="Century Gothic"/>
          <w:lang w:val="es-ES"/>
        </w:rPr>
        <w:t>con base en los criterios antes señalados.</w:t>
      </w:r>
    </w:p>
    <w:p w14:paraId="2CBE0A05" w14:textId="77777777" w:rsidR="00F75E9B" w:rsidRDefault="00F75E9B" w:rsidP="009E3AD1">
      <w:pPr>
        <w:spacing w:after="0" w:line="240" w:lineRule="auto"/>
        <w:jc w:val="both"/>
        <w:rPr>
          <w:rFonts w:ascii="Century Gothic" w:hAnsi="Century Gothic"/>
          <w:highlight w:val="green"/>
          <w:lang w:val="es-ES"/>
        </w:rPr>
      </w:pPr>
    </w:p>
    <w:tbl>
      <w:tblPr>
        <w:tblStyle w:val="Tablaconcuadrcula"/>
        <w:tblW w:w="0" w:type="auto"/>
        <w:jc w:val="center"/>
        <w:tblLook w:val="04A0" w:firstRow="1" w:lastRow="0" w:firstColumn="1" w:lastColumn="0" w:noHBand="0" w:noVBand="1"/>
      </w:tblPr>
      <w:tblGrid>
        <w:gridCol w:w="2942"/>
        <w:gridCol w:w="2943"/>
        <w:gridCol w:w="2943"/>
      </w:tblGrid>
      <w:tr w:rsidR="0080674F" w:rsidRPr="00EE7F17" w14:paraId="39F080C8" w14:textId="77777777" w:rsidTr="00307394">
        <w:trPr>
          <w:jc w:val="center"/>
        </w:trPr>
        <w:tc>
          <w:tcPr>
            <w:tcW w:w="8828" w:type="dxa"/>
            <w:gridSpan w:val="3"/>
            <w:shd w:val="clear" w:color="auto" w:fill="D9D9D9" w:themeFill="background1" w:themeFillShade="D9"/>
          </w:tcPr>
          <w:p w14:paraId="31D82B56" w14:textId="77777777" w:rsidR="0080674F" w:rsidRPr="00EE7F17" w:rsidRDefault="0080674F" w:rsidP="002D1FDF">
            <w:pPr>
              <w:rPr>
                <w:rFonts w:ascii="Avenir Next LT Pro" w:hAnsi="Avenir Next LT Pro"/>
              </w:rPr>
            </w:pPr>
          </w:p>
          <w:p w14:paraId="4D035650" w14:textId="72D42891" w:rsidR="0080674F" w:rsidRPr="00EE7F17" w:rsidRDefault="0080674F" w:rsidP="002D1FDF">
            <w:pPr>
              <w:jc w:val="center"/>
              <w:rPr>
                <w:rFonts w:ascii="Avenir Next LT Pro" w:hAnsi="Avenir Next LT Pro"/>
              </w:rPr>
            </w:pPr>
            <w:r w:rsidRPr="00EE7F17">
              <w:rPr>
                <w:rFonts w:ascii="Avenir Next LT Pro" w:hAnsi="Avenir Next LT Pro"/>
              </w:rPr>
              <w:t>C</w:t>
            </w:r>
            <w:r w:rsidR="00847057">
              <w:rPr>
                <w:rFonts w:ascii="Avenir Next LT Pro" w:hAnsi="Avenir Next LT Pro"/>
              </w:rPr>
              <w:t>ÉDUL</w:t>
            </w:r>
            <w:r w:rsidRPr="00EE7F17">
              <w:rPr>
                <w:rFonts w:ascii="Avenir Next LT Pro" w:hAnsi="Avenir Next LT Pro"/>
              </w:rPr>
              <w:t>A DE EVALUACIÓN DE COMPARECENCIA</w:t>
            </w:r>
          </w:p>
          <w:p w14:paraId="14130D43" w14:textId="77777777" w:rsidR="0080674F" w:rsidRPr="00EE7F17" w:rsidRDefault="0080674F" w:rsidP="002D1FDF">
            <w:pPr>
              <w:jc w:val="center"/>
              <w:rPr>
                <w:rFonts w:ascii="Avenir Next LT Pro" w:hAnsi="Avenir Next LT Pro"/>
              </w:rPr>
            </w:pPr>
          </w:p>
        </w:tc>
      </w:tr>
      <w:tr w:rsidR="0080674F" w:rsidRPr="00EE7F17" w14:paraId="459B80A6" w14:textId="77777777" w:rsidTr="00307394">
        <w:trPr>
          <w:jc w:val="center"/>
        </w:trPr>
        <w:tc>
          <w:tcPr>
            <w:tcW w:w="2942" w:type="dxa"/>
            <w:shd w:val="clear" w:color="auto" w:fill="D9D9D9" w:themeFill="background1" w:themeFillShade="D9"/>
          </w:tcPr>
          <w:p w14:paraId="5A895065" w14:textId="1C8ECE43" w:rsidR="0080674F" w:rsidRPr="00D75D10" w:rsidRDefault="0080674F" w:rsidP="002D1FDF">
            <w:pPr>
              <w:rPr>
                <w:rFonts w:ascii="Avenir Next LT Pro" w:hAnsi="Avenir Next LT Pro"/>
              </w:rPr>
            </w:pPr>
            <w:r w:rsidRPr="00D75D10">
              <w:rPr>
                <w:rFonts w:ascii="Avenir Next LT Pro" w:hAnsi="Avenir Next LT Pro"/>
              </w:rPr>
              <w:t xml:space="preserve">Nombre del </w:t>
            </w:r>
            <w:r w:rsidR="00B54A8F" w:rsidRPr="00D75D10">
              <w:rPr>
                <w:rFonts w:ascii="Avenir Next LT Pro" w:hAnsi="Avenir Next LT Pro"/>
              </w:rPr>
              <w:t>Aspirante</w:t>
            </w:r>
          </w:p>
        </w:tc>
        <w:tc>
          <w:tcPr>
            <w:tcW w:w="5886" w:type="dxa"/>
            <w:gridSpan w:val="2"/>
            <w:shd w:val="clear" w:color="auto" w:fill="D9D9D9" w:themeFill="background1" w:themeFillShade="D9"/>
          </w:tcPr>
          <w:p w14:paraId="60DE276E" w14:textId="77777777" w:rsidR="0080674F" w:rsidRPr="00EE7F17" w:rsidRDefault="0080674F" w:rsidP="002D1FDF">
            <w:pPr>
              <w:rPr>
                <w:rFonts w:ascii="Avenir Next LT Pro" w:hAnsi="Avenir Next LT Pro"/>
              </w:rPr>
            </w:pPr>
          </w:p>
        </w:tc>
      </w:tr>
      <w:tr w:rsidR="0080674F" w:rsidRPr="00EE7F17" w14:paraId="086A330E" w14:textId="77777777" w:rsidTr="00307394">
        <w:trPr>
          <w:jc w:val="center"/>
        </w:trPr>
        <w:tc>
          <w:tcPr>
            <w:tcW w:w="8828" w:type="dxa"/>
            <w:gridSpan w:val="3"/>
          </w:tcPr>
          <w:p w14:paraId="79A34A66" w14:textId="273961C4" w:rsidR="0080674F" w:rsidRPr="00EE7F17" w:rsidRDefault="0080674F" w:rsidP="002D1FDF">
            <w:pPr>
              <w:rPr>
                <w:rFonts w:ascii="Avenir Next LT Pro" w:hAnsi="Avenir Next LT Pro"/>
              </w:rPr>
            </w:pPr>
            <w:r w:rsidRPr="00EE7F17">
              <w:rPr>
                <w:rFonts w:ascii="Avenir Next LT Pro" w:hAnsi="Avenir Next LT Pro"/>
              </w:rPr>
              <w:t xml:space="preserve">Con base en lo expuesto por cada </w:t>
            </w:r>
            <w:r w:rsidR="006C7833">
              <w:rPr>
                <w:rFonts w:ascii="Avenir Next LT Pro" w:hAnsi="Avenir Next LT Pro"/>
              </w:rPr>
              <w:t>aspirante</w:t>
            </w:r>
            <w:r w:rsidRPr="00EE7F17">
              <w:rPr>
                <w:rFonts w:ascii="Avenir Next LT Pro" w:hAnsi="Avenir Next LT Pro"/>
              </w:rPr>
              <w:t xml:space="preserve"> en su comparecencia, se debe indicar para cada elemento el valor correspondiente:</w:t>
            </w:r>
          </w:p>
        </w:tc>
      </w:tr>
      <w:tr w:rsidR="0080674F" w:rsidRPr="00EE7F17" w14:paraId="2452BBE7" w14:textId="77777777" w:rsidTr="00307394">
        <w:trPr>
          <w:jc w:val="center"/>
        </w:trPr>
        <w:tc>
          <w:tcPr>
            <w:tcW w:w="2942" w:type="dxa"/>
          </w:tcPr>
          <w:p w14:paraId="6D354745" w14:textId="47A52770" w:rsidR="0080674F" w:rsidRPr="00AB0E66" w:rsidRDefault="0080674F" w:rsidP="00C34BA3">
            <w:pPr>
              <w:pStyle w:val="Prrafodelista"/>
              <w:numPr>
                <w:ilvl w:val="0"/>
                <w:numId w:val="15"/>
              </w:numPr>
              <w:jc w:val="center"/>
              <w:rPr>
                <w:rFonts w:ascii="Avenir Next LT Pro" w:hAnsi="Avenir Next LT Pro"/>
              </w:rPr>
            </w:pPr>
            <w:r w:rsidRPr="00AB0E66">
              <w:rPr>
                <w:rFonts w:ascii="Avenir Next LT Pro" w:hAnsi="Avenir Next LT Pro"/>
              </w:rPr>
              <w:t>(</w:t>
            </w:r>
            <w:r w:rsidR="00693DF6" w:rsidRPr="00AB0E66">
              <w:rPr>
                <w:rFonts w:ascii="Avenir Next LT Pro" w:hAnsi="Avenir Next LT Pro"/>
              </w:rPr>
              <w:t>insuficiente</w:t>
            </w:r>
            <w:r w:rsidRPr="00AB0E66">
              <w:rPr>
                <w:rFonts w:ascii="Avenir Next LT Pro" w:hAnsi="Avenir Next LT Pro"/>
              </w:rPr>
              <w:t>)</w:t>
            </w:r>
          </w:p>
        </w:tc>
        <w:tc>
          <w:tcPr>
            <w:tcW w:w="2943" w:type="dxa"/>
          </w:tcPr>
          <w:p w14:paraId="2FFC2232" w14:textId="322EAE7D" w:rsidR="0080674F" w:rsidRPr="00AB0E66" w:rsidRDefault="0080674F" w:rsidP="00C34BA3">
            <w:pPr>
              <w:pStyle w:val="Prrafodelista"/>
              <w:numPr>
                <w:ilvl w:val="0"/>
                <w:numId w:val="15"/>
              </w:numPr>
              <w:jc w:val="center"/>
              <w:rPr>
                <w:rFonts w:ascii="Avenir Next LT Pro" w:hAnsi="Avenir Next LT Pro"/>
              </w:rPr>
            </w:pPr>
            <w:r w:rsidRPr="00AB0E66">
              <w:rPr>
                <w:rFonts w:ascii="Avenir Next LT Pro" w:hAnsi="Avenir Next LT Pro"/>
              </w:rPr>
              <w:t>(satisfactorio)</w:t>
            </w:r>
          </w:p>
        </w:tc>
        <w:tc>
          <w:tcPr>
            <w:tcW w:w="2943" w:type="dxa"/>
          </w:tcPr>
          <w:p w14:paraId="76B8A304" w14:textId="085B1C28" w:rsidR="0080674F" w:rsidRPr="00AB0E66" w:rsidRDefault="0080674F" w:rsidP="00C34BA3">
            <w:pPr>
              <w:pStyle w:val="Prrafodelista"/>
              <w:numPr>
                <w:ilvl w:val="0"/>
                <w:numId w:val="15"/>
              </w:numPr>
              <w:jc w:val="center"/>
              <w:rPr>
                <w:rFonts w:ascii="Avenir Next LT Pro" w:hAnsi="Avenir Next LT Pro"/>
              </w:rPr>
            </w:pPr>
            <w:r w:rsidRPr="00AB0E66">
              <w:rPr>
                <w:rFonts w:ascii="Avenir Next LT Pro" w:hAnsi="Avenir Next LT Pro"/>
              </w:rPr>
              <w:t>(bueno)</w:t>
            </w:r>
          </w:p>
        </w:tc>
      </w:tr>
      <w:tr w:rsidR="0080674F" w:rsidRPr="00EE7F17" w14:paraId="1D73D70D" w14:textId="77777777" w:rsidTr="00307394">
        <w:trPr>
          <w:jc w:val="center"/>
        </w:trPr>
        <w:tc>
          <w:tcPr>
            <w:tcW w:w="2942" w:type="dxa"/>
          </w:tcPr>
          <w:p w14:paraId="14FF52AE" w14:textId="77777777" w:rsidR="0080674F" w:rsidRPr="00EE7F17" w:rsidRDefault="0080674F" w:rsidP="002D1FDF">
            <w:pPr>
              <w:rPr>
                <w:rFonts w:ascii="Avenir Next LT Pro" w:hAnsi="Avenir Next LT Pro"/>
              </w:rPr>
            </w:pPr>
          </w:p>
        </w:tc>
        <w:tc>
          <w:tcPr>
            <w:tcW w:w="2943" w:type="dxa"/>
          </w:tcPr>
          <w:p w14:paraId="221394CF" w14:textId="77777777" w:rsidR="0080674F" w:rsidRPr="00EE7F17" w:rsidRDefault="0080674F" w:rsidP="002D1FDF">
            <w:pPr>
              <w:rPr>
                <w:rFonts w:ascii="Avenir Next LT Pro" w:hAnsi="Avenir Next LT Pro"/>
              </w:rPr>
            </w:pPr>
          </w:p>
        </w:tc>
        <w:tc>
          <w:tcPr>
            <w:tcW w:w="2943" w:type="dxa"/>
          </w:tcPr>
          <w:p w14:paraId="64409A7F" w14:textId="77777777" w:rsidR="0080674F" w:rsidRPr="00EE7F17" w:rsidRDefault="0080674F" w:rsidP="002D1FDF">
            <w:pPr>
              <w:rPr>
                <w:rFonts w:ascii="Avenir Next LT Pro" w:hAnsi="Avenir Next LT Pro"/>
              </w:rPr>
            </w:pPr>
          </w:p>
        </w:tc>
      </w:tr>
      <w:tr w:rsidR="0080674F" w:rsidRPr="00EE7F17" w14:paraId="2C1283AE" w14:textId="77777777" w:rsidTr="00307394">
        <w:trPr>
          <w:jc w:val="center"/>
        </w:trPr>
        <w:tc>
          <w:tcPr>
            <w:tcW w:w="8828" w:type="dxa"/>
            <w:gridSpan w:val="3"/>
          </w:tcPr>
          <w:p w14:paraId="000DCA32" w14:textId="13C140A3" w:rsidR="0080674F" w:rsidRPr="00EE7F17" w:rsidRDefault="0080674F" w:rsidP="00182A98">
            <w:pPr>
              <w:jc w:val="both"/>
              <w:rPr>
                <w:rFonts w:ascii="Avenir Next LT Pro" w:hAnsi="Avenir Next LT Pro"/>
              </w:rPr>
            </w:pPr>
            <w:r w:rsidRPr="00EE7F17">
              <w:rPr>
                <w:rFonts w:ascii="Avenir Next LT Pro" w:hAnsi="Avenir Next LT Pro"/>
              </w:rPr>
              <w:t>1. Claridad en sus argumentos demostrando experiencia y conocimiento en la materia de derechos humanos</w:t>
            </w:r>
            <w:r w:rsidR="00182A98">
              <w:rPr>
                <w:rFonts w:ascii="Avenir Next LT Pro" w:hAnsi="Avenir Next LT Pro"/>
              </w:rPr>
              <w:t>.</w:t>
            </w:r>
          </w:p>
        </w:tc>
      </w:tr>
      <w:tr w:rsidR="0080674F" w:rsidRPr="00EE7F17" w14:paraId="1DA1EA18" w14:textId="77777777" w:rsidTr="00307394">
        <w:trPr>
          <w:jc w:val="center"/>
        </w:trPr>
        <w:tc>
          <w:tcPr>
            <w:tcW w:w="2942" w:type="dxa"/>
          </w:tcPr>
          <w:p w14:paraId="5D5287CC" w14:textId="7720F989" w:rsidR="0080674F" w:rsidRPr="00FD7D83" w:rsidRDefault="00035F20" w:rsidP="00FD7D83">
            <w:pPr>
              <w:pStyle w:val="Prrafodelista"/>
              <w:numPr>
                <w:ilvl w:val="0"/>
                <w:numId w:val="16"/>
              </w:numPr>
              <w:jc w:val="center"/>
              <w:rPr>
                <w:rFonts w:ascii="Avenir Next LT Pro" w:hAnsi="Avenir Next LT Pro"/>
              </w:rPr>
            </w:pPr>
            <w:r w:rsidRPr="00FD7D83">
              <w:rPr>
                <w:rFonts w:ascii="Avenir Next LT Pro" w:hAnsi="Avenir Next LT Pro"/>
              </w:rPr>
              <w:t>(</w:t>
            </w:r>
            <w:r w:rsidR="00FD7D83">
              <w:rPr>
                <w:rFonts w:ascii="Avenir Next LT Pro" w:hAnsi="Avenir Next LT Pro"/>
              </w:rPr>
              <w:t>in</w:t>
            </w:r>
            <w:r w:rsidRPr="00FD7D83">
              <w:rPr>
                <w:rFonts w:ascii="Avenir Next LT Pro" w:hAnsi="Avenir Next LT Pro"/>
              </w:rPr>
              <w:t>suficiente)</w:t>
            </w:r>
          </w:p>
        </w:tc>
        <w:tc>
          <w:tcPr>
            <w:tcW w:w="2943" w:type="dxa"/>
          </w:tcPr>
          <w:p w14:paraId="42307F91" w14:textId="3133DCBA" w:rsidR="0080674F" w:rsidRPr="00FD7D83" w:rsidRDefault="00035F20" w:rsidP="00FD7D83">
            <w:pPr>
              <w:pStyle w:val="Prrafodelista"/>
              <w:numPr>
                <w:ilvl w:val="0"/>
                <w:numId w:val="16"/>
              </w:numPr>
              <w:jc w:val="center"/>
              <w:rPr>
                <w:rFonts w:ascii="Avenir Next LT Pro" w:hAnsi="Avenir Next LT Pro"/>
              </w:rPr>
            </w:pPr>
            <w:r w:rsidRPr="00FD7D83">
              <w:rPr>
                <w:rFonts w:ascii="Avenir Next LT Pro" w:hAnsi="Avenir Next LT Pro"/>
              </w:rPr>
              <w:t>(satisfactorio)</w:t>
            </w:r>
          </w:p>
        </w:tc>
        <w:tc>
          <w:tcPr>
            <w:tcW w:w="2943" w:type="dxa"/>
          </w:tcPr>
          <w:p w14:paraId="599AAB13" w14:textId="1FF6E4E1" w:rsidR="0080674F" w:rsidRPr="00FD7D83" w:rsidRDefault="00035F20" w:rsidP="00FD7D83">
            <w:pPr>
              <w:pStyle w:val="Prrafodelista"/>
              <w:numPr>
                <w:ilvl w:val="0"/>
                <w:numId w:val="16"/>
              </w:numPr>
              <w:jc w:val="center"/>
              <w:rPr>
                <w:rFonts w:ascii="Avenir Next LT Pro" w:hAnsi="Avenir Next LT Pro"/>
              </w:rPr>
            </w:pPr>
            <w:r w:rsidRPr="00FD7D83">
              <w:rPr>
                <w:rFonts w:ascii="Avenir Next LT Pro" w:hAnsi="Avenir Next LT Pro"/>
              </w:rPr>
              <w:t>(bueno)</w:t>
            </w:r>
          </w:p>
        </w:tc>
      </w:tr>
      <w:tr w:rsidR="0080674F" w:rsidRPr="00EE7F17" w14:paraId="43E1EF85" w14:textId="77777777" w:rsidTr="00307394">
        <w:trPr>
          <w:jc w:val="center"/>
        </w:trPr>
        <w:tc>
          <w:tcPr>
            <w:tcW w:w="8828" w:type="dxa"/>
            <w:gridSpan w:val="3"/>
          </w:tcPr>
          <w:p w14:paraId="679E6DAA" w14:textId="77777777" w:rsidR="0080674F" w:rsidRPr="00EE7F17" w:rsidRDefault="0080674F" w:rsidP="00182A98">
            <w:pPr>
              <w:jc w:val="both"/>
              <w:rPr>
                <w:rFonts w:ascii="Avenir Next LT Pro" w:hAnsi="Avenir Next LT Pro"/>
              </w:rPr>
            </w:pPr>
            <w:r w:rsidRPr="00EE7F17">
              <w:rPr>
                <w:rFonts w:ascii="Avenir Next LT Pro" w:hAnsi="Avenir Next LT Pro"/>
              </w:rPr>
              <w:t>2. Razonamiento verbal y argumentación adecuada como estructura lógica de las ideas en su exposición.</w:t>
            </w:r>
          </w:p>
        </w:tc>
      </w:tr>
      <w:tr w:rsidR="0080674F" w:rsidRPr="00EE7F17" w14:paraId="2C18D600" w14:textId="77777777" w:rsidTr="00307394">
        <w:trPr>
          <w:jc w:val="center"/>
        </w:trPr>
        <w:tc>
          <w:tcPr>
            <w:tcW w:w="2942" w:type="dxa"/>
          </w:tcPr>
          <w:p w14:paraId="4DAE9636" w14:textId="1511F196" w:rsidR="0080674F" w:rsidRPr="00FD7D83" w:rsidRDefault="00035F20" w:rsidP="00FD7D83">
            <w:pPr>
              <w:pStyle w:val="Prrafodelista"/>
              <w:numPr>
                <w:ilvl w:val="0"/>
                <w:numId w:val="17"/>
              </w:numPr>
              <w:jc w:val="center"/>
              <w:rPr>
                <w:rFonts w:ascii="Avenir Next LT Pro" w:hAnsi="Avenir Next LT Pro"/>
              </w:rPr>
            </w:pPr>
            <w:r w:rsidRPr="00FD7D83">
              <w:rPr>
                <w:rFonts w:ascii="Avenir Next LT Pro" w:hAnsi="Avenir Next LT Pro"/>
              </w:rPr>
              <w:lastRenderedPageBreak/>
              <w:t>(</w:t>
            </w:r>
            <w:r w:rsidR="00FD7D83">
              <w:rPr>
                <w:rFonts w:ascii="Avenir Next LT Pro" w:hAnsi="Avenir Next LT Pro"/>
              </w:rPr>
              <w:t>in</w:t>
            </w:r>
            <w:r w:rsidRPr="00FD7D83">
              <w:rPr>
                <w:rFonts w:ascii="Avenir Next LT Pro" w:hAnsi="Avenir Next LT Pro"/>
              </w:rPr>
              <w:t>suficiente)</w:t>
            </w:r>
          </w:p>
        </w:tc>
        <w:tc>
          <w:tcPr>
            <w:tcW w:w="2943" w:type="dxa"/>
          </w:tcPr>
          <w:p w14:paraId="3DC567BD" w14:textId="696403D1" w:rsidR="0080674F" w:rsidRPr="00FD7D83" w:rsidRDefault="00035F20" w:rsidP="00FD7D83">
            <w:pPr>
              <w:pStyle w:val="Prrafodelista"/>
              <w:numPr>
                <w:ilvl w:val="0"/>
                <w:numId w:val="17"/>
              </w:numPr>
              <w:jc w:val="center"/>
              <w:rPr>
                <w:rFonts w:ascii="Avenir Next LT Pro" w:hAnsi="Avenir Next LT Pro"/>
              </w:rPr>
            </w:pPr>
            <w:r w:rsidRPr="00FD7D83">
              <w:rPr>
                <w:rFonts w:ascii="Avenir Next LT Pro" w:hAnsi="Avenir Next LT Pro"/>
              </w:rPr>
              <w:t>(satisfactorio)</w:t>
            </w:r>
          </w:p>
        </w:tc>
        <w:tc>
          <w:tcPr>
            <w:tcW w:w="2943" w:type="dxa"/>
          </w:tcPr>
          <w:p w14:paraId="59299A7F" w14:textId="69A060FE" w:rsidR="0080674F" w:rsidRPr="00FD7D83" w:rsidRDefault="00035F20" w:rsidP="00FD7D83">
            <w:pPr>
              <w:pStyle w:val="Prrafodelista"/>
              <w:numPr>
                <w:ilvl w:val="0"/>
                <w:numId w:val="17"/>
              </w:numPr>
              <w:jc w:val="center"/>
              <w:rPr>
                <w:rFonts w:ascii="Avenir Next LT Pro" w:hAnsi="Avenir Next LT Pro"/>
              </w:rPr>
            </w:pPr>
            <w:r w:rsidRPr="00FD7D83">
              <w:rPr>
                <w:rFonts w:ascii="Avenir Next LT Pro" w:hAnsi="Avenir Next LT Pro"/>
              </w:rPr>
              <w:t>(bueno)</w:t>
            </w:r>
          </w:p>
        </w:tc>
      </w:tr>
      <w:tr w:rsidR="0080674F" w:rsidRPr="00EE7F17" w14:paraId="74C5B935" w14:textId="77777777" w:rsidTr="00307394">
        <w:trPr>
          <w:jc w:val="center"/>
        </w:trPr>
        <w:tc>
          <w:tcPr>
            <w:tcW w:w="8828" w:type="dxa"/>
            <w:gridSpan w:val="3"/>
          </w:tcPr>
          <w:p w14:paraId="4FD68C00" w14:textId="3CDD2866" w:rsidR="0080674F" w:rsidRPr="00AA6702" w:rsidRDefault="0080674F" w:rsidP="00182A98">
            <w:pPr>
              <w:jc w:val="both"/>
              <w:rPr>
                <w:rFonts w:ascii="Avenir Next LT Pro" w:hAnsi="Avenir Next LT Pro"/>
              </w:rPr>
            </w:pPr>
            <w:r w:rsidRPr="00AA6702">
              <w:rPr>
                <w:rFonts w:ascii="Avenir Next LT Pro" w:hAnsi="Avenir Next LT Pro"/>
              </w:rPr>
              <w:t>3. Congruencia y uso del lenguaje adecuado durante su exposición</w:t>
            </w:r>
            <w:r w:rsidR="005444D0" w:rsidRPr="00AA6702">
              <w:rPr>
                <w:rFonts w:ascii="Avenir Next LT Pro" w:hAnsi="Avenir Next LT Pro"/>
              </w:rPr>
              <w:t>, respecto al tema de derechos humanos</w:t>
            </w:r>
            <w:r w:rsidRPr="00AA6702">
              <w:rPr>
                <w:rFonts w:ascii="Avenir Next LT Pro" w:hAnsi="Avenir Next LT Pro"/>
              </w:rPr>
              <w:t>.</w:t>
            </w:r>
          </w:p>
        </w:tc>
      </w:tr>
      <w:tr w:rsidR="0080674F" w:rsidRPr="00EE7F17" w14:paraId="68D389B8" w14:textId="77777777" w:rsidTr="00307394">
        <w:trPr>
          <w:jc w:val="center"/>
        </w:trPr>
        <w:tc>
          <w:tcPr>
            <w:tcW w:w="2942" w:type="dxa"/>
          </w:tcPr>
          <w:p w14:paraId="605F24F5" w14:textId="4C9000E4" w:rsidR="0080674F" w:rsidRPr="00FD7D83" w:rsidRDefault="00035F20" w:rsidP="00FD7D83">
            <w:pPr>
              <w:pStyle w:val="Prrafodelista"/>
              <w:numPr>
                <w:ilvl w:val="0"/>
                <w:numId w:val="18"/>
              </w:numPr>
              <w:jc w:val="center"/>
              <w:rPr>
                <w:rFonts w:ascii="Avenir Next LT Pro" w:hAnsi="Avenir Next LT Pro"/>
              </w:rPr>
            </w:pPr>
            <w:r w:rsidRPr="00FD7D83">
              <w:rPr>
                <w:rFonts w:ascii="Avenir Next LT Pro" w:hAnsi="Avenir Next LT Pro"/>
              </w:rPr>
              <w:t>(</w:t>
            </w:r>
            <w:r w:rsidR="00FD7D83">
              <w:rPr>
                <w:rFonts w:ascii="Avenir Next LT Pro" w:hAnsi="Avenir Next LT Pro"/>
              </w:rPr>
              <w:t>in</w:t>
            </w:r>
            <w:r w:rsidRPr="00FD7D83">
              <w:rPr>
                <w:rFonts w:ascii="Avenir Next LT Pro" w:hAnsi="Avenir Next LT Pro"/>
              </w:rPr>
              <w:t>suficiente)</w:t>
            </w:r>
          </w:p>
        </w:tc>
        <w:tc>
          <w:tcPr>
            <w:tcW w:w="2943" w:type="dxa"/>
          </w:tcPr>
          <w:p w14:paraId="3D19AAD6" w14:textId="13A49F99" w:rsidR="0080674F" w:rsidRPr="00FD7D83" w:rsidRDefault="00035F20" w:rsidP="00FD7D83">
            <w:pPr>
              <w:pStyle w:val="Prrafodelista"/>
              <w:numPr>
                <w:ilvl w:val="0"/>
                <w:numId w:val="18"/>
              </w:numPr>
              <w:jc w:val="center"/>
              <w:rPr>
                <w:rFonts w:ascii="Avenir Next LT Pro" w:hAnsi="Avenir Next LT Pro"/>
              </w:rPr>
            </w:pPr>
            <w:r w:rsidRPr="00FD7D83">
              <w:rPr>
                <w:rFonts w:ascii="Avenir Next LT Pro" w:hAnsi="Avenir Next LT Pro"/>
              </w:rPr>
              <w:t>(satisfactorio)</w:t>
            </w:r>
          </w:p>
        </w:tc>
        <w:tc>
          <w:tcPr>
            <w:tcW w:w="2943" w:type="dxa"/>
          </w:tcPr>
          <w:p w14:paraId="1CBBB9CC" w14:textId="53FD5F8C" w:rsidR="0080674F" w:rsidRPr="00FD7D83" w:rsidRDefault="00035F20" w:rsidP="00FD7D83">
            <w:pPr>
              <w:pStyle w:val="Prrafodelista"/>
              <w:numPr>
                <w:ilvl w:val="0"/>
                <w:numId w:val="18"/>
              </w:numPr>
              <w:jc w:val="center"/>
              <w:rPr>
                <w:rFonts w:ascii="Avenir Next LT Pro" w:hAnsi="Avenir Next LT Pro"/>
              </w:rPr>
            </w:pPr>
            <w:r w:rsidRPr="00FD7D83">
              <w:rPr>
                <w:rFonts w:ascii="Avenir Next LT Pro" w:hAnsi="Avenir Next LT Pro"/>
              </w:rPr>
              <w:t>(bueno)</w:t>
            </w:r>
          </w:p>
        </w:tc>
      </w:tr>
      <w:tr w:rsidR="0080674F" w:rsidRPr="00EE7F17" w14:paraId="2CDA1890" w14:textId="77777777" w:rsidTr="00307394">
        <w:trPr>
          <w:jc w:val="center"/>
        </w:trPr>
        <w:tc>
          <w:tcPr>
            <w:tcW w:w="8828" w:type="dxa"/>
            <w:gridSpan w:val="3"/>
          </w:tcPr>
          <w:p w14:paraId="1657440B" w14:textId="6D849E7E" w:rsidR="0080674F" w:rsidRPr="00182A98" w:rsidRDefault="0080674F" w:rsidP="00182A98">
            <w:pPr>
              <w:jc w:val="both"/>
              <w:rPr>
                <w:rFonts w:ascii="Avenir Next LT Pro" w:hAnsi="Avenir Next LT Pro"/>
              </w:rPr>
            </w:pPr>
            <w:r w:rsidRPr="00182A98">
              <w:rPr>
                <w:rFonts w:ascii="Avenir Next LT Pro" w:hAnsi="Avenir Next LT Pro"/>
              </w:rPr>
              <w:t>4. Capacidad de advertir y enfrentar retos en materia de Derechos Humanos en el Estado de Puebla</w:t>
            </w:r>
            <w:r w:rsidR="00182A98" w:rsidRPr="00182A98">
              <w:rPr>
                <w:rFonts w:ascii="Avenir Next LT Pro" w:hAnsi="Avenir Next LT Pro"/>
              </w:rPr>
              <w:t>.</w:t>
            </w:r>
          </w:p>
        </w:tc>
      </w:tr>
      <w:tr w:rsidR="0080674F" w:rsidRPr="00EE7F17" w14:paraId="12618019" w14:textId="77777777" w:rsidTr="00307394">
        <w:trPr>
          <w:jc w:val="center"/>
        </w:trPr>
        <w:tc>
          <w:tcPr>
            <w:tcW w:w="2942" w:type="dxa"/>
          </w:tcPr>
          <w:p w14:paraId="45ED197D" w14:textId="613F38AC" w:rsidR="0080674F" w:rsidRPr="00FD7D83" w:rsidRDefault="00035F20" w:rsidP="00FD7D83">
            <w:pPr>
              <w:pStyle w:val="Prrafodelista"/>
              <w:numPr>
                <w:ilvl w:val="0"/>
                <w:numId w:val="19"/>
              </w:numPr>
              <w:jc w:val="center"/>
              <w:rPr>
                <w:rFonts w:ascii="Avenir Next LT Pro" w:hAnsi="Avenir Next LT Pro"/>
              </w:rPr>
            </w:pPr>
            <w:r w:rsidRPr="00FD7D83">
              <w:rPr>
                <w:rFonts w:ascii="Avenir Next LT Pro" w:hAnsi="Avenir Next LT Pro"/>
              </w:rPr>
              <w:t>(</w:t>
            </w:r>
            <w:r w:rsidR="00FD7D83">
              <w:rPr>
                <w:rFonts w:ascii="Avenir Next LT Pro" w:hAnsi="Avenir Next LT Pro"/>
              </w:rPr>
              <w:t>in</w:t>
            </w:r>
            <w:r w:rsidRPr="00FD7D83">
              <w:rPr>
                <w:rFonts w:ascii="Avenir Next LT Pro" w:hAnsi="Avenir Next LT Pro"/>
              </w:rPr>
              <w:t>suficiente)</w:t>
            </w:r>
          </w:p>
        </w:tc>
        <w:tc>
          <w:tcPr>
            <w:tcW w:w="2943" w:type="dxa"/>
          </w:tcPr>
          <w:p w14:paraId="33F7ADB2" w14:textId="5C293B82" w:rsidR="0080674F" w:rsidRPr="00FD7D83" w:rsidRDefault="00035F20" w:rsidP="00FD7D83">
            <w:pPr>
              <w:pStyle w:val="Prrafodelista"/>
              <w:numPr>
                <w:ilvl w:val="0"/>
                <w:numId w:val="19"/>
              </w:numPr>
              <w:jc w:val="center"/>
              <w:rPr>
                <w:rFonts w:ascii="Avenir Next LT Pro" w:hAnsi="Avenir Next LT Pro"/>
              </w:rPr>
            </w:pPr>
            <w:r w:rsidRPr="00FD7D83">
              <w:rPr>
                <w:rFonts w:ascii="Avenir Next LT Pro" w:hAnsi="Avenir Next LT Pro"/>
              </w:rPr>
              <w:t>(satisfactorio)</w:t>
            </w:r>
          </w:p>
        </w:tc>
        <w:tc>
          <w:tcPr>
            <w:tcW w:w="2943" w:type="dxa"/>
          </w:tcPr>
          <w:p w14:paraId="3FCF64F9" w14:textId="68F5CEEC" w:rsidR="0080674F" w:rsidRPr="00FD7D83" w:rsidRDefault="00035F20" w:rsidP="00FD7D83">
            <w:pPr>
              <w:pStyle w:val="Prrafodelista"/>
              <w:numPr>
                <w:ilvl w:val="0"/>
                <w:numId w:val="19"/>
              </w:numPr>
              <w:jc w:val="center"/>
              <w:rPr>
                <w:rFonts w:ascii="Avenir Next LT Pro" w:hAnsi="Avenir Next LT Pro"/>
              </w:rPr>
            </w:pPr>
            <w:r w:rsidRPr="00FD7D83">
              <w:rPr>
                <w:rFonts w:ascii="Avenir Next LT Pro" w:hAnsi="Avenir Next LT Pro"/>
              </w:rPr>
              <w:t>(bueno)</w:t>
            </w:r>
          </w:p>
        </w:tc>
      </w:tr>
      <w:tr w:rsidR="0080674F" w:rsidRPr="00EE7F17" w14:paraId="4BECBFEC" w14:textId="77777777" w:rsidTr="00307394">
        <w:trPr>
          <w:jc w:val="center"/>
        </w:trPr>
        <w:tc>
          <w:tcPr>
            <w:tcW w:w="8828" w:type="dxa"/>
            <w:gridSpan w:val="3"/>
          </w:tcPr>
          <w:p w14:paraId="417BF82D" w14:textId="77777777" w:rsidR="0080674F" w:rsidRPr="00EE7F17" w:rsidRDefault="0080674F" w:rsidP="002D1FDF">
            <w:pPr>
              <w:rPr>
                <w:rFonts w:ascii="Avenir Next LT Pro" w:hAnsi="Avenir Next LT Pro"/>
              </w:rPr>
            </w:pPr>
            <w:r w:rsidRPr="00EE7F17">
              <w:rPr>
                <w:rFonts w:ascii="Avenir Next LT Pro" w:hAnsi="Avenir Next LT Pro"/>
              </w:rPr>
              <w:t>5. Respondió a las preguntas que se formularon demostrado conocimiento en la materia, aplicando criterios de forma adecuada y conocimiento del marco legal.</w:t>
            </w:r>
          </w:p>
        </w:tc>
      </w:tr>
      <w:tr w:rsidR="0080674F" w:rsidRPr="00EE7F17" w14:paraId="6564215F" w14:textId="77777777" w:rsidTr="00307394">
        <w:trPr>
          <w:jc w:val="center"/>
        </w:trPr>
        <w:tc>
          <w:tcPr>
            <w:tcW w:w="2942" w:type="dxa"/>
          </w:tcPr>
          <w:p w14:paraId="548B97F3" w14:textId="06B92D57" w:rsidR="0080674F" w:rsidRPr="00FD7D83" w:rsidRDefault="00035F20" w:rsidP="00FD7D83">
            <w:pPr>
              <w:pStyle w:val="Prrafodelista"/>
              <w:numPr>
                <w:ilvl w:val="0"/>
                <w:numId w:val="20"/>
              </w:numPr>
              <w:jc w:val="center"/>
              <w:rPr>
                <w:rFonts w:ascii="Avenir Next LT Pro" w:hAnsi="Avenir Next LT Pro"/>
              </w:rPr>
            </w:pPr>
            <w:r w:rsidRPr="00FD7D83">
              <w:rPr>
                <w:rFonts w:ascii="Avenir Next LT Pro" w:hAnsi="Avenir Next LT Pro"/>
              </w:rPr>
              <w:t>(</w:t>
            </w:r>
            <w:r w:rsidR="00FD7D83">
              <w:rPr>
                <w:rFonts w:ascii="Avenir Next LT Pro" w:hAnsi="Avenir Next LT Pro"/>
              </w:rPr>
              <w:t>in</w:t>
            </w:r>
            <w:r w:rsidRPr="00FD7D83">
              <w:rPr>
                <w:rFonts w:ascii="Avenir Next LT Pro" w:hAnsi="Avenir Next LT Pro"/>
              </w:rPr>
              <w:t>suficiente)</w:t>
            </w:r>
          </w:p>
        </w:tc>
        <w:tc>
          <w:tcPr>
            <w:tcW w:w="2943" w:type="dxa"/>
          </w:tcPr>
          <w:p w14:paraId="0A512F9B" w14:textId="131B82FF" w:rsidR="0080674F" w:rsidRPr="00FD7D83" w:rsidRDefault="00035F20" w:rsidP="00FD7D83">
            <w:pPr>
              <w:pStyle w:val="Prrafodelista"/>
              <w:numPr>
                <w:ilvl w:val="0"/>
                <w:numId w:val="20"/>
              </w:numPr>
              <w:jc w:val="center"/>
              <w:rPr>
                <w:rFonts w:ascii="Avenir Next LT Pro" w:hAnsi="Avenir Next LT Pro"/>
              </w:rPr>
            </w:pPr>
            <w:r w:rsidRPr="00FD7D83">
              <w:rPr>
                <w:rFonts w:ascii="Avenir Next LT Pro" w:hAnsi="Avenir Next LT Pro"/>
              </w:rPr>
              <w:t>(satisfactorio)</w:t>
            </w:r>
          </w:p>
        </w:tc>
        <w:tc>
          <w:tcPr>
            <w:tcW w:w="2943" w:type="dxa"/>
          </w:tcPr>
          <w:p w14:paraId="679BF71E" w14:textId="788AF2B7" w:rsidR="0080674F" w:rsidRPr="00FD7D83" w:rsidRDefault="00035F20" w:rsidP="00FD7D83">
            <w:pPr>
              <w:pStyle w:val="Prrafodelista"/>
              <w:numPr>
                <w:ilvl w:val="0"/>
                <w:numId w:val="20"/>
              </w:numPr>
              <w:jc w:val="center"/>
              <w:rPr>
                <w:rFonts w:ascii="Avenir Next LT Pro" w:hAnsi="Avenir Next LT Pro"/>
              </w:rPr>
            </w:pPr>
            <w:r w:rsidRPr="00FD7D83">
              <w:rPr>
                <w:rFonts w:ascii="Avenir Next LT Pro" w:hAnsi="Avenir Next LT Pro"/>
              </w:rPr>
              <w:t>(bueno)</w:t>
            </w:r>
          </w:p>
        </w:tc>
      </w:tr>
      <w:tr w:rsidR="0080674F" w:rsidRPr="00EE7F17" w14:paraId="250CDD5F" w14:textId="77777777" w:rsidTr="00307394">
        <w:trPr>
          <w:jc w:val="center"/>
        </w:trPr>
        <w:tc>
          <w:tcPr>
            <w:tcW w:w="8828" w:type="dxa"/>
            <w:gridSpan w:val="3"/>
          </w:tcPr>
          <w:p w14:paraId="4D6133CB" w14:textId="71DB2094" w:rsidR="0080674F" w:rsidRPr="00EE7F17" w:rsidRDefault="0080674F" w:rsidP="00182A98">
            <w:pPr>
              <w:jc w:val="both"/>
              <w:rPr>
                <w:rFonts w:ascii="Avenir Next LT Pro" w:hAnsi="Avenir Next LT Pro"/>
              </w:rPr>
            </w:pPr>
            <w:r w:rsidRPr="00EE7F17">
              <w:rPr>
                <w:rFonts w:ascii="Avenir Next LT Pro" w:hAnsi="Avenir Next LT Pro"/>
              </w:rPr>
              <w:t>6. Capacidad de análisis y síntesis en</w:t>
            </w:r>
            <w:r w:rsidR="00182A98">
              <w:rPr>
                <w:rFonts w:ascii="Avenir Next LT Pro" w:hAnsi="Avenir Next LT Pro"/>
                <w:color w:val="FF0000"/>
              </w:rPr>
              <w:t xml:space="preserve"> </w:t>
            </w:r>
            <w:r w:rsidR="00182A98" w:rsidRPr="00D75D10">
              <w:rPr>
                <w:rFonts w:ascii="Avenir Next LT Pro" w:hAnsi="Avenir Next LT Pro"/>
              </w:rPr>
              <w:t xml:space="preserve">las </w:t>
            </w:r>
            <w:r w:rsidRPr="00EE7F17">
              <w:rPr>
                <w:rFonts w:ascii="Avenir Next LT Pro" w:hAnsi="Avenir Next LT Pro"/>
              </w:rPr>
              <w:t>respuesta</w:t>
            </w:r>
            <w:r w:rsidR="00182A98">
              <w:rPr>
                <w:rFonts w:ascii="Avenir Next LT Pro" w:hAnsi="Avenir Next LT Pro"/>
              </w:rPr>
              <w:t>s que se le plantearon en materia de derechos humanos</w:t>
            </w:r>
            <w:r w:rsidRPr="00EE7F17">
              <w:rPr>
                <w:rFonts w:ascii="Avenir Next LT Pro" w:hAnsi="Avenir Next LT Pro"/>
              </w:rPr>
              <w:t>.</w:t>
            </w:r>
          </w:p>
        </w:tc>
      </w:tr>
      <w:tr w:rsidR="0080674F" w:rsidRPr="00EE7F17" w14:paraId="409701C2" w14:textId="77777777" w:rsidTr="00307394">
        <w:trPr>
          <w:jc w:val="center"/>
        </w:trPr>
        <w:tc>
          <w:tcPr>
            <w:tcW w:w="2942" w:type="dxa"/>
          </w:tcPr>
          <w:p w14:paraId="79954B31" w14:textId="5648B2F9" w:rsidR="0080674F" w:rsidRPr="00FD7D83" w:rsidRDefault="00035F20" w:rsidP="00FD7D83">
            <w:pPr>
              <w:pStyle w:val="Prrafodelista"/>
              <w:numPr>
                <w:ilvl w:val="0"/>
                <w:numId w:val="21"/>
              </w:numPr>
              <w:jc w:val="center"/>
              <w:rPr>
                <w:rFonts w:ascii="Avenir Next LT Pro" w:hAnsi="Avenir Next LT Pro"/>
              </w:rPr>
            </w:pPr>
            <w:r w:rsidRPr="00FD7D83">
              <w:rPr>
                <w:rFonts w:ascii="Avenir Next LT Pro" w:hAnsi="Avenir Next LT Pro"/>
              </w:rPr>
              <w:t>(</w:t>
            </w:r>
            <w:r w:rsidR="00FD7D83">
              <w:rPr>
                <w:rFonts w:ascii="Avenir Next LT Pro" w:hAnsi="Avenir Next LT Pro"/>
              </w:rPr>
              <w:t>in</w:t>
            </w:r>
            <w:r w:rsidRPr="00FD7D83">
              <w:rPr>
                <w:rFonts w:ascii="Avenir Next LT Pro" w:hAnsi="Avenir Next LT Pro"/>
              </w:rPr>
              <w:t>suficiente)</w:t>
            </w:r>
          </w:p>
        </w:tc>
        <w:tc>
          <w:tcPr>
            <w:tcW w:w="2943" w:type="dxa"/>
          </w:tcPr>
          <w:p w14:paraId="6F729427" w14:textId="72840796" w:rsidR="0080674F" w:rsidRPr="00FD7D83" w:rsidRDefault="00035F20" w:rsidP="00FD7D83">
            <w:pPr>
              <w:pStyle w:val="Prrafodelista"/>
              <w:numPr>
                <w:ilvl w:val="0"/>
                <w:numId w:val="21"/>
              </w:numPr>
              <w:jc w:val="center"/>
              <w:rPr>
                <w:rFonts w:ascii="Avenir Next LT Pro" w:hAnsi="Avenir Next LT Pro"/>
              </w:rPr>
            </w:pPr>
            <w:r w:rsidRPr="00FD7D83">
              <w:rPr>
                <w:rFonts w:ascii="Avenir Next LT Pro" w:hAnsi="Avenir Next LT Pro"/>
              </w:rPr>
              <w:t>(satisfactorio)</w:t>
            </w:r>
          </w:p>
        </w:tc>
        <w:tc>
          <w:tcPr>
            <w:tcW w:w="2943" w:type="dxa"/>
          </w:tcPr>
          <w:p w14:paraId="19AA9807" w14:textId="6566F15F" w:rsidR="0080674F" w:rsidRPr="00FD7D83" w:rsidRDefault="00035F20" w:rsidP="00FD7D83">
            <w:pPr>
              <w:pStyle w:val="Prrafodelista"/>
              <w:numPr>
                <w:ilvl w:val="0"/>
                <w:numId w:val="21"/>
              </w:numPr>
              <w:jc w:val="center"/>
              <w:rPr>
                <w:rFonts w:ascii="Avenir Next LT Pro" w:hAnsi="Avenir Next LT Pro"/>
              </w:rPr>
            </w:pPr>
            <w:r w:rsidRPr="00FD7D83">
              <w:rPr>
                <w:rFonts w:ascii="Avenir Next LT Pro" w:hAnsi="Avenir Next LT Pro"/>
              </w:rPr>
              <w:t>(bueno)</w:t>
            </w:r>
          </w:p>
        </w:tc>
      </w:tr>
      <w:tr w:rsidR="0080674F" w:rsidRPr="00EE7F17" w14:paraId="25F5BF96" w14:textId="77777777" w:rsidTr="00307394">
        <w:trPr>
          <w:jc w:val="center"/>
        </w:trPr>
        <w:tc>
          <w:tcPr>
            <w:tcW w:w="8828" w:type="dxa"/>
            <w:gridSpan w:val="3"/>
          </w:tcPr>
          <w:p w14:paraId="7C2B58AC" w14:textId="77777777" w:rsidR="0080674F" w:rsidRPr="00EE7F17" w:rsidRDefault="0080674F" w:rsidP="002D1FDF">
            <w:pPr>
              <w:rPr>
                <w:rFonts w:ascii="Avenir Next LT Pro" w:hAnsi="Avenir Next LT Pro"/>
              </w:rPr>
            </w:pPr>
            <w:r w:rsidRPr="00EE7F17">
              <w:rPr>
                <w:rFonts w:ascii="Avenir Next LT Pro" w:hAnsi="Avenir Next LT Pro"/>
              </w:rPr>
              <w:t>7. Sentido crítico en el razonamiento al momento de contestar.</w:t>
            </w:r>
          </w:p>
        </w:tc>
      </w:tr>
      <w:tr w:rsidR="0080674F" w:rsidRPr="00EE7F17" w14:paraId="7E843516" w14:textId="77777777" w:rsidTr="00307394">
        <w:trPr>
          <w:jc w:val="center"/>
        </w:trPr>
        <w:tc>
          <w:tcPr>
            <w:tcW w:w="2942" w:type="dxa"/>
          </w:tcPr>
          <w:p w14:paraId="5FC3B621" w14:textId="275BB5A9" w:rsidR="0080674F" w:rsidRPr="00FD7D83" w:rsidRDefault="00035F20" w:rsidP="00FD7D83">
            <w:pPr>
              <w:pStyle w:val="Prrafodelista"/>
              <w:numPr>
                <w:ilvl w:val="0"/>
                <w:numId w:val="22"/>
              </w:numPr>
              <w:jc w:val="center"/>
              <w:rPr>
                <w:rFonts w:ascii="Avenir Next LT Pro" w:hAnsi="Avenir Next LT Pro"/>
              </w:rPr>
            </w:pPr>
            <w:bookmarkStart w:id="4" w:name="_Hlk49973487"/>
            <w:r w:rsidRPr="00FD7D83">
              <w:rPr>
                <w:rFonts w:ascii="Avenir Next LT Pro" w:hAnsi="Avenir Next LT Pro"/>
              </w:rPr>
              <w:t>(</w:t>
            </w:r>
            <w:r w:rsidR="00FD7D83">
              <w:rPr>
                <w:rFonts w:ascii="Avenir Next LT Pro" w:hAnsi="Avenir Next LT Pro"/>
              </w:rPr>
              <w:t>in</w:t>
            </w:r>
            <w:r w:rsidRPr="00FD7D83">
              <w:rPr>
                <w:rFonts w:ascii="Avenir Next LT Pro" w:hAnsi="Avenir Next LT Pro"/>
              </w:rPr>
              <w:t>suficiente)</w:t>
            </w:r>
          </w:p>
        </w:tc>
        <w:tc>
          <w:tcPr>
            <w:tcW w:w="2943" w:type="dxa"/>
          </w:tcPr>
          <w:p w14:paraId="722F0B9E" w14:textId="70DC4B4A" w:rsidR="0080674F" w:rsidRPr="00FD7D83" w:rsidRDefault="00035F20" w:rsidP="00FD7D83">
            <w:pPr>
              <w:pStyle w:val="Prrafodelista"/>
              <w:numPr>
                <w:ilvl w:val="0"/>
                <w:numId w:val="22"/>
              </w:numPr>
              <w:jc w:val="center"/>
              <w:rPr>
                <w:rFonts w:ascii="Avenir Next LT Pro" w:hAnsi="Avenir Next LT Pro"/>
              </w:rPr>
            </w:pPr>
            <w:r w:rsidRPr="00FD7D83">
              <w:rPr>
                <w:rFonts w:ascii="Avenir Next LT Pro" w:hAnsi="Avenir Next LT Pro"/>
              </w:rPr>
              <w:t>(satisfactorio)</w:t>
            </w:r>
          </w:p>
        </w:tc>
        <w:tc>
          <w:tcPr>
            <w:tcW w:w="2943" w:type="dxa"/>
          </w:tcPr>
          <w:p w14:paraId="11DDA15D" w14:textId="0525B345" w:rsidR="0080674F" w:rsidRPr="00FD7D83" w:rsidRDefault="00035F20" w:rsidP="00FD7D83">
            <w:pPr>
              <w:pStyle w:val="Prrafodelista"/>
              <w:numPr>
                <w:ilvl w:val="0"/>
                <w:numId w:val="22"/>
              </w:numPr>
              <w:jc w:val="center"/>
              <w:rPr>
                <w:rFonts w:ascii="Avenir Next LT Pro" w:hAnsi="Avenir Next LT Pro"/>
              </w:rPr>
            </w:pPr>
            <w:r w:rsidRPr="00FD7D83">
              <w:rPr>
                <w:rFonts w:ascii="Avenir Next LT Pro" w:hAnsi="Avenir Next LT Pro"/>
              </w:rPr>
              <w:t>(bueno)</w:t>
            </w:r>
          </w:p>
        </w:tc>
      </w:tr>
      <w:bookmarkEnd w:id="4"/>
      <w:tr w:rsidR="0080674F" w:rsidRPr="00EE7F17" w14:paraId="58D75615" w14:textId="77777777" w:rsidTr="00307394">
        <w:trPr>
          <w:jc w:val="center"/>
        </w:trPr>
        <w:tc>
          <w:tcPr>
            <w:tcW w:w="8828" w:type="dxa"/>
            <w:gridSpan w:val="3"/>
          </w:tcPr>
          <w:p w14:paraId="30F5980F" w14:textId="3DD9FACF" w:rsidR="0080674F" w:rsidRPr="00AA6702" w:rsidRDefault="0080674F" w:rsidP="00182A98">
            <w:pPr>
              <w:jc w:val="both"/>
              <w:rPr>
                <w:rFonts w:ascii="Avenir Next LT Pro" w:hAnsi="Avenir Next LT Pro"/>
              </w:rPr>
            </w:pPr>
            <w:r w:rsidRPr="00AA6702">
              <w:rPr>
                <w:rFonts w:ascii="Avenir Next LT Pro" w:hAnsi="Avenir Next LT Pro"/>
              </w:rPr>
              <w:t>8. Respondió a</w:t>
            </w:r>
            <w:r w:rsidR="007A076E" w:rsidRPr="00AA6702">
              <w:rPr>
                <w:rFonts w:ascii="Avenir Next LT Pro" w:hAnsi="Avenir Next LT Pro"/>
              </w:rPr>
              <w:t xml:space="preserve"> </w:t>
            </w:r>
            <w:r w:rsidRPr="00AA6702">
              <w:rPr>
                <w:rFonts w:ascii="Avenir Next LT Pro" w:hAnsi="Avenir Next LT Pro"/>
              </w:rPr>
              <w:t>l</w:t>
            </w:r>
            <w:r w:rsidR="007A076E" w:rsidRPr="00AA6702">
              <w:rPr>
                <w:rFonts w:ascii="Avenir Next LT Pro" w:hAnsi="Avenir Next LT Pro"/>
              </w:rPr>
              <w:t xml:space="preserve">as preguntas </w:t>
            </w:r>
            <w:r w:rsidRPr="00AA6702">
              <w:rPr>
                <w:rFonts w:ascii="Avenir Next LT Pro" w:hAnsi="Avenir Next LT Pro"/>
              </w:rPr>
              <w:t>plantead</w:t>
            </w:r>
            <w:r w:rsidR="007A076E" w:rsidRPr="00AA6702">
              <w:rPr>
                <w:rFonts w:ascii="Avenir Next LT Pro" w:hAnsi="Avenir Next LT Pro"/>
              </w:rPr>
              <w:t>as</w:t>
            </w:r>
            <w:r w:rsidRPr="00AA6702">
              <w:rPr>
                <w:rFonts w:ascii="Avenir Next LT Pro" w:hAnsi="Avenir Next LT Pro"/>
              </w:rPr>
              <w:t xml:space="preserve"> con argumentos lógicos como: datos, conceptos y conocimiento del marco legal, aplicando criterios fundamentados de forma adecuada.</w:t>
            </w:r>
          </w:p>
        </w:tc>
      </w:tr>
      <w:tr w:rsidR="00FD7D83" w:rsidRPr="00FD7D83" w14:paraId="60F6BAB1" w14:textId="77777777" w:rsidTr="00D35FEA">
        <w:trPr>
          <w:jc w:val="center"/>
        </w:trPr>
        <w:tc>
          <w:tcPr>
            <w:tcW w:w="2942" w:type="dxa"/>
          </w:tcPr>
          <w:p w14:paraId="51232A02" w14:textId="492786C3" w:rsidR="00FD7D83" w:rsidRPr="00FD7D83" w:rsidRDefault="00FD7D83" w:rsidP="00FD7D83">
            <w:pPr>
              <w:pStyle w:val="Prrafodelista"/>
              <w:numPr>
                <w:ilvl w:val="0"/>
                <w:numId w:val="23"/>
              </w:numPr>
              <w:jc w:val="center"/>
              <w:rPr>
                <w:rFonts w:ascii="Avenir Next LT Pro" w:hAnsi="Avenir Next LT Pro"/>
              </w:rPr>
            </w:pPr>
            <w:r w:rsidRPr="00FD7D83">
              <w:rPr>
                <w:rFonts w:ascii="Avenir Next LT Pro" w:hAnsi="Avenir Next LT Pro"/>
              </w:rPr>
              <w:t>(</w:t>
            </w:r>
            <w:r>
              <w:rPr>
                <w:rFonts w:ascii="Avenir Next LT Pro" w:hAnsi="Avenir Next LT Pro"/>
              </w:rPr>
              <w:t>in</w:t>
            </w:r>
            <w:r w:rsidRPr="00FD7D83">
              <w:rPr>
                <w:rFonts w:ascii="Avenir Next LT Pro" w:hAnsi="Avenir Next LT Pro"/>
              </w:rPr>
              <w:t>suficiente)</w:t>
            </w:r>
          </w:p>
        </w:tc>
        <w:tc>
          <w:tcPr>
            <w:tcW w:w="2943" w:type="dxa"/>
          </w:tcPr>
          <w:p w14:paraId="4D0F6C03" w14:textId="77777777" w:rsidR="00FD7D83" w:rsidRPr="00FD7D83" w:rsidRDefault="00FD7D83" w:rsidP="00FD7D83">
            <w:pPr>
              <w:pStyle w:val="Prrafodelista"/>
              <w:numPr>
                <w:ilvl w:val="0"/>
                <w:numId w:val="23"/>
              </w:numPr>
              <w:jc w:val="center"/>
              <w:rPr>
                <w:rFonts w:ascii="Avenir Next LT Pro" w:hAnsi="Avenir Next LT Pro"/>
              </w:rPr>
            </w:pPr>
            <w:r w:rsidRPr="00FD7D83">
              <w:rPr>
                <w:rFonts w:ascii="Avenir Next LT Pro" w:hAnsi="Avenir Next LT Pro"/>
              </w:rPr>
              <w:t>(satisfactorio)</w:t>
            </w:r>
          </w:p>
        </w:tc>
        <w:tc>
          <w:tcPr>
            <w:tcW w:w="2943" w:type="dxa"/>
          </w:tcPr>
          <w:p w14:paraId="63AF8E66" w14:textId="77777777" w:rsidR="00FD7D83" w:rsidRPr="00FD7D83" w:rsidRDefault="00FD7D83" w:rsidP="00FD7D83">
            <w:pPr>
              <w:pStyle w:val="Prrafodelista"/>
              <w:numPr>
                <w:ilvl w:val="0"/>
                <w:numId w:val="23"/>
              </w:numPr>
              <w:jc w:val="center"/>
              <w:rPr>
                <w:rFonts w:ascii="Avenir Next LT Pro" w:hAnsi="Avenir Next LT Pro"/>
              </w:rPr>
            </w:pPr>
            <w:r w:rsidRPr="00FD7D83">
              <w:rPr>
                <w:rFonts w:ascii="Avenir Next LT Pro" w:hAnsi="Avenir Next LT Pro"/>
              </w:rPr>
              <w:t>(bueno)</w:t>
            </w:r>
          </w:p>
        </w:tc>
      </w:tr>
      <w:tr w:rsidR="00D75D10" w:rsidRPr="00EE7F17" w14:paraId="67AB744E" w14:textId="77777777" w:rsidTr="00307394">
        <w:trPr>
          <w:jc w:val="center"/>
        </w:trPr>
        <w:tc>
          <w:tcPr>
            <w:tcW w:w="8828" w:type="dxa"/>
            <w:gridSpan w:val="3"/>
          </w:tcPr>
          <w:p w14:paraId="77A09CC7" w14:textId="0B8D6953" w:rsidR="00D75D10" w:rsidRPr="00AB0E66" w:rsidRDefault="00D75D10" w:rsidP="00182A98">
            <w:pPr>
              <w:jc w:val="both"/>
              <w:rPr>
                <w:rFonts w:ascii="Avenir Next LT Pro" w:hAnsi="Avenir Next LT Pro"/>
              </w:rPr>
            </w:pPr>
            <w:r w:rsidRPr="00AB0E66">
              <w:rPr>
                <w:rFonts w:ascii="Avenir Next LT Pro" w:hAnsi="Avenir Next LT Pro"/>
              </w:rPr>
              <w:t>9. Experiencia personal y conocimientos respecto al tema de derechos humanos.</w:t>
            </w:r>
          </w:p>
        </w:tc>
      </w:tr>
      <w:tr w:rsidR="0080674F" w:rsidRPr="00EE7F17" w14:paraId="304849BB" w14:textId="77777777" w:rsidTr="00307394">
        <w:trPr>
          <w:jc w:val="center"/>
        </w:trPr>
        <w:tc>
          <w:tcPr>
            <w:tcW w:w="2942" w:type="dxa"/>
          </w:tcPr>
          <w:p w14:paraId="580E4D47" w14:textId="506DA0BE" w:rsidR="0080674F" w:rsidRPr="00FD7D83" w:rsidRDefault="00035F20" w:rsidP="00FD7D83">
            <w:pPr>
              <w:pStyle w:val="Prrafodelista"/>
              <w:numPr>
                <w:ilvl w:val="0"/>
                <w:numId w:val="24"/>
              </w:numPr>
              <w:jc w:val="center"/>
              <w:rPr>
                <w:rFonts w:ascii="Avenir Next LT Pro" w:hAnsi="Avenir Next LT Pro"/>
              </w:rPr>
            </w:pPr>
            <w:r w:rsidRPr="00FD7D83">
              <w:rPr>
                <w:rFonts w:ascii="Avenir Next LT Pro" w:hAnsi="Avenir Next LT Pro"/>
              </w:rPr>
              <w:t>(</w:t>
            </w:r>
            <w:r w:rsidR="00FD7D83">
              <w:rPr>
                <w:rFonts w:ascii="Avenir Next LT Pro" w:hAnsi="Avenir Next LT Pro"/>
              </w:rPr>
              <w:t>in</w:t>
            </w:r>
            <w:r w:rsidRPr="00FD7D83">
              <w:rPr>
                <w:rFonts w:ascii="Avenir Next LT Pro" w:hAnsi="Avenir Next LT Pro"/>
              </w:rPr>
              <w:t>suficiente)</w:t>
            </w:r>
          </w:p>
        </w:tc>
        <w:tc>
          <w:tcPr>
            <w:tcW w:w="2943" w:type="dxa"/>
          </w:tcPr>
          <w:p w14:paraId="37B77AFB" w14:textId="72F0A259" w:rsidR="0080674F" w:rsidRPr="00FD7D83" w:rsidRDefault="00035F20" w:rsidP="00FD7D83">
            <w:pPr>
              <w:pStyle w:val="Prrafodelista"/>
              <w:numPr>
                <w:ilvl w:val="0"/>
                <w:numId w:val="24"/>
              </w:numPr>
              <w:jc w:val="center"/>
              <w:rPr>
                <w:rFonts w:ascii="Avenir Next LT Pro" w:hAnsi="Avenir Next LT Pro"/>
              </w:rPr>
            </w:pPr>
            <w:r w:rsidRPr="00FD7D83">
              <w:rPr>
                <w:rFonts w:ascii="Avenir Next LT Pro" w:hAnsi="Avenir Next LT Pro"/>
              </w:rPr>
              <w:t>(satisfactorio)</w:t>
            </w:r>
          </w:p>
        </w:tc>
        <w:tc>
          <w:tcPr>
            <w:tcW w:w="2943" w:type="dxa"/>
          </w:tcPr>
          <w:p w14:paraId="14F5AF07" w14:textId="70C973E5" w:rsidR="0080674F" w:rsidRPr="00FD7D83" w:rsidRDefault="00035F20" w:rsidP="00FD7D83">
            <w:pPr>
              <w:pStyle w:val="Prrafodelista"/>
              <w:numPr>
                <w:ilvl w:val="0"/>
                <w:numId w:val="24"/>
              </w:numPr>
              <w:jc w:val="center"/>
              <w:rPr>
                <w:rFonts w:ascii="Avenir Next LT Pro" w:hAnsi="Avenir Next LT Pro"/>
              </w:rPr>
            </w:pPr>
            <w:r w:rsidRPr="00FD7D83">
              <w:rPr>
                <w:rFonts w:ascii="Avenir Next LT Pro" w:hAnsi="Avenir Next LT Pro"/>
              </w:rPr>
              <w:t>(bueno)</w:t>
            </w:r>
          </w:p>
        </w:tc>
      </w:tr>
    </w:tbl>
    <w:p w14:paraId="14118F99" w14:textId="2390883D" w:rsidR="00F75E9B" w:rsidRDefault="00F75E9B" w:rsidP="009E3AD1">
      <w:pPr>
        <w:spacing w:after="0" w:line="240" w:lineRule="auto"/>
        <w:jc w:val="both"/>
        <w:rPr>
          <w:rFonts w:ascii="Century Gothic" w:hAnsi="Century Gothic"/>
          <w:highlight w:val="green"/>
          <w:lang w:val="es-ES"/>
        </w:rPr>
      </w:pPr>
    </w:p>
    <w:p w14:paraId="7AC75EBA" w14:textId="72F32BCF" w:rsidR="0080674F" w:rsidRPr="007057C1" w:rsidRDefault="00304232" w:rsidP="009E3AD1">
      <w:pPr>
        <w:spacing w:after="0" w:line="240" w:lineRule="auto"/>
        <w:jc w:val="both"/>
        <w:rPr>
          <w:rFonts w:ascii="Century Gothic" w:hAnsi="Century Gothic"/>
          <w:lang w:val="es-ES"/>
        </w:rPr>
      </w:pPr>
      <w:r w:rsidRPr="007057C1">
        <w:rPr>
          <w:rFonts w:ascii="Century Gothic" w:hAnsi="Century Gothic"/>
          <w:lang w:val="es-ES"/>
        </w:rPr>
        <w:t xml:space="preserve">Al término de la evaluación cada Diputada y Diputado integrante de esta Comisión deberá enviar mediante foto la cédula respectiva, con la finalidad de realizar el cómputo de la calificación obtenida por cada aspirante. </w:t>
      </w:r>
    </w:p>
    <w:p w14:paraId="39333C06" w14:textId="7D928C3D" w:rsidR="00304232" w:rsidRDefault="00304232" w:rsidP="009E3AD1">
      <w:pPr>
        <w:spacing w:after="0" w:line="240" w:lineRule="auto"/>
        <w:jc w:val="both"/>
        <w:rPr>
          <w:rFonts w:ascii="Century Gothic" w:hAnsi="Century Gothic"/>
          <w:highlight w:val="green"/>
          <w:lang w:val="es-ES"/>
        </w:rPr>
      </w:pPr>
    </w:p>
    <w:p w14:paraId="33734928" w14:textId="306A991F" w:rsidR="007057C1" w:rsidRPr="007057C1" w:rsidRDefault="007057C1" w:rsidP="007057C1">
      <w:pPr>
        <w:spacing w:after="0" w:line="276" w:lineRule="auto"/>
        <w:jc w:val="both"/>
        <w:rPr>
          <w:rFonts w:ascii="Century Gothic" w:hAnsi="Century Gothic"/>
        </w:rPr>
      </w:pPr>
      <w:r w:rsidRPr="007057C1">
        <w:rPr>
          <w:rFonts w:ascii="Century Gothic" w:hAnsi="Century Gothic"/>
          <w:lang w:val="es-ES"/>
        </w:rPr>
        <w:t xml:space="preserve">V. Cualquier asunto relacionado con el formato y el calendario de las comparecencias será resuelto por la </w:t>
      </w:r>
      <w:r w:rsidRPr="007057C1">
        <w:rPr>
          <w:rFonts w:ascii="Century Gothic" w:hAnsi="Century Gothic"/>
        </w:rPr>
        <w:t>Comisión General de Derechos Humanos del Poder Legislativo del Estado Libre y Soberano de Puebla.</w:t>
      </w:r>
    </w:p>
    <w:p w14:paraId="68CA4F22" w14:textId="77777777" w:rsidR="007057C1" w:rsidRPr="007057C1" w:rsidRDefault="007057C1" w:rsidP="007057C1">
      <w:pPr>
        <w:spacing w:after="0" w:line="276" w:lineRule="auto"/>
        <w:jc w:val="both"/>
        <w:rPr>
          <w:rFonts w:ascii="Century Gothic" w:hAnsi="Century Gothic"/>
          <w:lang w:val="es-ES"/>
        </w:rPr>
      </w:pPr>
    </w:p>
    <w:p w14:paraId="344AAFC2" w14:textId="20E997DD" w:rsidR="007057C1" w:rsidRPr="007057C1" w:rsidRDefault="007057C1" w:rsidP="007057C1">
      <w:pPr>
        <w:spacing w:after="0" w:line="276" w:lineRule="auto"/>
        <w:jc w:val="both"/>
        <w:rPr>
          <w:rFonts w:ascii="Century Gothic" w:hAnsi="Century Gothic"/>
          <w:lang w:val="es-ES"/>
        </w:rPr>
      </w:pPr>
      <w:bookmarkStart w:id="5" w:name="_Hlk49966418"/>
      <w:r w:rsidRPr="007057C1">
        <w:rPr>
          <w:rFonts w:ascii="Century Gothic" w:hAnsi="Century Gothic"/>
          <w:lang w:val="es-ES"/>
        </w:rPr>
        <w:t>En caso de perder su conexión durante su comparecencia se dará al aspirante una tolerancia de tres minutos y en caso de demorar por más tiempo su comparecencia se realizará al finalizar las demás comparecencias</w:t>
      </w:r>
      <w:bookmarkEnd w:id="5"/>
      <w:r w:rsidRPr="007057C1">
        <w:rPr>
          <w:rFonts w:ascii="Century Gothic" w:hAnsi="Century Gothic"/>
          <w:lang w:val="es-ES"/>
        </w:rPr>
        <w:t>.</w:t>
      </w:r>
    </w:p>
    <w:p w14:paraId="7A1B0D19" w14:textId="574D06DD" w:rsidR="00304232" w:rsidRDefault="00304232" w:rsidP="009E3AD1">
      <w:pPr>
        <w:spacing w:after="0" w:line="240" w:lineRule="auto"/>
        <w:jc w:val="both"/>
        <w:rPr>
          <w:rFonts w:ascii="Century Gothic" w:hAnsi="Century Gothic"/>
          <w:highlight w:val="green"/>
          <w:lang w:val="es-ES"/>
        </w:rPr>
      </w:pPr>
    </w:p>
    <w:p w14:paraId="410D39E8" w14:textId="77777777" w:rsidR="007057C1" w:rsidRDefault="007057C1" w:rsidP="009E3AD1">
      <w:pPr>
        <w:spacing w:after="0" w:line="240" w:lineRule="auto"/>
        <w:jc w:val="both"/>
        <w:rPr>
          <w:rFonts w:ascii="Century Gothic" w:hAnsi="Century Gothic"/>
          <w:highlight w:val="green"/>
          <w:lang w:val="es-ES"/>
        </w:rPr>
      </w:pPr>
    </w:p>
    <w:p w14:paraId="14AE6183" w14:textId="21046B91" w:rsidR="009E3AD1" w:rsidRPr="00FB3852" w:rsidRDefault="009E3AD1" w:rsidP="003A392E">
      <w:pPr>
        <w:tabs>
          <w:tab w:val="left" w:pos="709"/>
          <w:tab w:val="left" w:pos="2268"/>
        </w:tabs>
        <w:spacing w:after="0" w:line="276" w:lineRule="auto"/>
        <w:jc w:val="both"/>
        <w:rPr>
          <w:rFonts w:ascii="Century Gothic" w:hAnsi="Century Gothic" w:cs="Tahoma"/>
          <w:b/>
        </w:rPr>
      </w:pPr>
      <w:r w:rsidRPr="00FB3852">
        <w:rPr>
          <w:rFonts w:ascii="Century Gothic" w:hAnsi="Century Gothic" w:cs="Tahoma"/>
        </w:rPr>
        <w:t>Visto lo cual y en mérito de lo expuesto</w:t>
      </w:r>
      <w:r w:rsidRPr="00FD7D83">
        <w:rPr>
          <w:rFonts w:ascii="Century Gothic" w:hAnsi="Century Gothic" w:cs="Tahoma"/>
        </w:rPr>
        <w:t>, l</w:t>
      </w:r>
      <w:r w:rsidR="00304232" w:rsidRPr="00FD7D83">
        <w:rPr>
          <w:rFonts w:ascii="Century Gothic" w:hAnsi="Century Gothic" w:cs="Tahoma"/>
        </w:rPr>
        <w:t xml:space="preserve">as y </w:t>
      </w:r>
      <w:r w:rsidR="00FD7D83" w:rsidRPr="00FD7D83">
        <w:rPr>
          <w:rFonts w:ascii="Century Gothic" w:hAnsi="Century Gothic" w:cs="Tahoma"/>
        </w:rPr>
        <w:t>el integrante</w:t>
      </w:r>
      <w:r w:rsidRPr="00FD7D83">
        <w:rPr>
          <w:rFonts w:ascii="Century Gothic" w:hAnsi="Century Gothic" w:cs="Tahoma"/>
        </w:rPr>
        <w:t xml:space="preserve"> </w:t>
      </w:r>
      <w:r w:rsidRPr="00FB3852">
        <w:rPr>
          <w:rFonts w:ascii="Century Gothic" w:hAnsi="Century Gothic" w:cs="Tahoma"/>
        </w:rPr>
        <w:t xml:space="preserve">de la </w:t>
      </w:r>
      <w:r w:rsidRPr="0024708B">
        <w:rPr>
          <w:rFonts w:ascii="Century Gothic" w:eastAsia="Times New Roman" w:hAnsi="Century Gothic" w:cs="Arial"/>
          <w:lang w:eastAsia="es-ES"/>
        </w:rPr>
        <w:t>Comisión de Derechos Humanos</w:t>
      </w:r>
      <w:r w:rsidRPr="0024708B">
        <w:rPr>
          <w:rFonts w:ascii="Century Gothic" w:eastAsia="Times New Roman" w:hAnsi="Century Gothic" w:cs="Arial"/>
          <w:lang w:val="es-ES_tradnl" w:eastAsia="es-ES"/>
        </w:rPr>
        <w:t>,</w:t>
      </w:r>
      <w:r w:rsidRPr="0024708B">
        <w:rPr>
          <w:rFonts w:ascii="Century Gothic" w:eastAsia="Times New Roman" w:hAnsi="Century Gothic" w:cs="Arial"/>
          <w:lang w:eastAsia="es-ES"/>
        </w:rPr>
        <w:t xml:space="preserve"> de la LX Legislatura del Honorable Congreso del Estado Libre y Soberano de Puebla</w:t>
      </w:r>
      <w:r w:rsidRPr="0024708B">
        <w:rPr>
          <w:rFonts w:ascii="Century Gothic" w:eastAsia="Times New Roman" w:hAnsi="Century Gothic" w:cs="Arial"/>
          <w:bCs/>
          <w:lang w:val="es-ES" w:eastAsia="es-ES"/>
        </w:rPr>
        <w:t>,</w:t>
      </w:r>
      <w:r w:rsidRPr="0024708B">
        <w:rPr>
          <w:rFonts w:ascii="Century Gothic" w:eastAsia="Times New Roman" w:hAnsi="Century Gothic" w:cs="Arial"/>
          <w:lang w:val="es-ES_tradnl" w:eastAsia="es-ES"/>
        </w:rPr>
        <w:t xml:space="preserve"> </w:t>
      </w:r>
      <w:r w:rsidRPr="00FB3852">
        <w:rPr>
          <w:rFonts w:ascii="Century Gothic" w:eastAsia="Times New Roman" w:hAnsi="Century Gothic" w:cs="Arial"/>
          <w:lang w:val="es-ES_tradnl" w:eastAsia="es-ES"/>
        </w:rPr>
        <w:t>posterior al estudio y análisis correspondiente</w:t>
      </w:r>
      <w:r w:rsidRPr="00FB3852">
        <w:rPr>
          <w:rFonts w:ascii="Century Gothic" w:hAnsi="Century Gothic" w:cs="Tahoma"/>
        </w:rPr>
        <w:t xml:space="preserve"> tenemos a bien:</w:t>
      </w:r>
    </w:p>
    <w:p w14:paraId="00DFADF1" w14:textId="77777777" w:rsidR="009E3AD1" w:rsidRPr="00FB3852" w:rsidRDefault="009E3AD1" w:rsidP="003A392E">
      <w:pPr>
        <w:spacing w:after="0" w:line="276" w:lineRule="auto"/>
        <w:jc w:val="both"/>
        <w:rPr>
          <w:rFonts w:ascii="Century Gothic" w:hAnsi="Century Gothic" w:cs="Tahoma"/>
          <w:b/>
        </w:rPr>
      </w:pPr>
    </w:p>
    <w:p w14:paraId="6E3A6003" w14:textId="3E684A03" w:rsidR="00317F70" w:rsidRDefault="009E3AD1" w:rsidP="003A392E">
      <w:pPr>
        <w:pStyle w:val="NormalWeb"/>
        <w:spacing w:before="0" w:beforeAutospacing="0" w:after="0" w:afterAutospacing="0" w:line="276" w:lineRule="auto"/>
        <w:jc w:val="both"/>
        <w:textAlignment w:val="baseline"/>
        <w:rPr>
          <w:rFonts w:ascii="Century Gothic" w:hAnsi="Century Gothic" w:cs="Arial"/>
          <w:sz w:val="22"/>
          <w:szCs w:val="22"/>
        </w:rPr>
      </w:pPr>
      <w:r w:rsidRPr="00FB3852">
        <w:rPr>
          <w:rFonts w:ascii="Century Gothic" w:hAnsi="Century Gothic" w:cs="Tahoma"/>
          <w:b/>
          <w:sz w:val="22"/>
          <w:szCs w:val="22"/>
        </w:rPr>
        <w:lastRenderedPageBreak/>
        <w:t xml:space="preserve">ÚNICO.- </w:t>
      </w:r>
      <w:r>
        <w:rPr>
          <w:rFonts w:ascii="Century Gothic" w:hAnsi="Century Gothic" w:cs="Tahoma"/>
          <w:sz w:val="22"/>
          <w:szCs w:val="22"/>
        </w:rPr>
        <w:t xml:space="preserve">Resolver </w:t>
      </w:r>
      <w:r w:rsidRPr="00FB3852">
        <w:rPr>
          <w:rFonts w:ascii="Century Gothic" w:hAnsi="Century Gothic" w:cs="Tahoma"/>
          <w:sz w:val="22"/>
          <w:szCs w:val="22"/>
        </w:rPr>
        <w:t>como</w:t>
      </w:r>
      <w:r w:rsidRPr="00FB3852">
        <w:rPr>
          <w:rFonts w:ascii="Century Gothic" w:hAnsi="Century Gothic" w:cs="Arial"/>
          <w:sz w:val="22"/>
          <w:szCs w:val="22"/>
        </w:rPr>
        <w:t xml:space="preserve"> </w:t>
      </w:r>
      <w:r w:rsidRPr="00EC2BD5">
        <w:rPr>
          <w:rFonts w:ascii="Century Gothic" w:hAnsi="Century Gothic" w:cs="Arial"/>
          <w:sz w:val="22"/>
          <w:szCs w:val="22"/>
        </w:rPr>
        <w:t xml:space="preserve">procedente el Acuerdo por el que se </w:t>
      </w:r>
      <w:r w:rsidR="00317F70">
        <w:rPr>
          <w:rFonts w:ascii="Century Gothic" w:hAnsi="Century Gothic" w:cs="Arial"/>
          <w:sz w:val="22"/>
          <w:szCs w:val="22"/>
        </w:rPr>
        <w:t xml:space="preserve">establecen los criterios de evaluación y la metodología a desarrollarse durante el desahogo de las comparecencias, de los ciudadanos que acreditaron y cumplieron con los requisitos </w:t>
      </w:r>
      <w:r w:rsidR="009D6F2D">
        <w:rPr>
          <w:rFonts w:ascii="Century Gothic" w:hAnsi="Century Gothic" w:cs="Arial"/>
          <w:sz w:val="22"/>
          <w:szCs w:val="22"/>
        </w:rPr>
        <w:t>establecidos en la Convocatoria para participar en el proceso de selección de miembros del Consejo Consultivo de la Comisión de Derechos Humanos del Estado de Puebla.</w:t>
      </w:r>
    </w:p>
    <w:p w14:paraId="323DFBF1" w14:textId="77777777" w:rsidR="00317F70" w:rsidRDefault="00317F70" w:rsidP="003A392E">
      <w:pPr>
        <w:pStyle w:val="NormalWeb"/>
        <w:spacing w:before="0" w:beforeAutospacing="0" w:after="0" w:afterAutospacing="0" w:line="276" w:lineRule="auto"/>
        <w:jc w:val="both"/>
        <w:textAlignment w:val="baseline"/>
        <w:rPr>
          <w:rFonts w:ascii="Century Gothic" w:hAnsi="Century Gothic" w:cs="Arial"/>
          <w:sz w:val="22"/>
          <w:szCs w:val="22"/>
        </w:rPr>
      </w:pPr>
    </w:p>
    <w:p w14:paraId="3B2C74A1" w14:textId="77777777" w:rsidR="00317F70" w:rsidRDefault="00317F70" w:rsidP="003A392E">
      <w:pPr>
        <w:pStyle w:val="NormalWeb"/>
        <w:spacing w:before="0" w:beforeAutospacing="0" w:after="0" w:afterAutospacing="0" w:line="276" w:lineRule="auto"/>
        <w:jc w:val="both"/>
        <w:textAlignment w:val="baseline"/>
        <w:rPr>
          <w:rFonts w:ascii="Century Gothic" w:hAnsi="Century Gothic" w:cs="Arial"/>
          <w:sz w:val="22"/>
          <w:szCs w:val="22"/>
        </w:rPr>
      </w:pPr>
    </w:p>
    <w:p w14:paraId="7F8FF4DC" w14:textId="56654FA2" w:rsidR="009E3AD1" w:rsidRPr="00FB3852" w:rsidRDefault="009E3AD1" w:rsidP="003A392E">
      <w:pPr>
        <w:spacing w:after="0" w:line="276" w:lineRule="auto"/>
        <w:jc w:val="both"/>
        <w:rPr>
          <w:rFonts w:ascii="Century Gothic" w:hAnsi="Century Gothic" w:cs="Tahoma"/>
        </w:rPr>
      </w:pPr>
      <w:r w:rsidRPr="00A04AB3">
        <w:rPr>
          <w:rFonts w:ascii="Century Gothic" w:hAnsi="Century Gothic" w:cs="Tahoma"/>
        </w:rPr>
        <w:t>Por lo anterior</w:t>
      </w:r>
      <w:r w:rsidR="0054571D">
        <w:rPr>
          <w:rFonts w:ascii="Century Gothic" w:hAnsi="Century Gothic" w:cs="Tahoma"/>
        </w:rPr>
        <w:t>mente</w:t>
      </w:r>
      <w:r w:rsidRPr="00A04AB3">
        <w:rPr>
          <w:rFonts w:ascii="Century Gothic" w:hAnsi="Century Gothic" w:cs="Tahoma"/>
        </w:rPr>
        <w:t xml:space="preserve"> expuesto y con fundamento en lo dispuesto por los </w:t>
      </w:r>
      <w:r w:rsidR="0054571D" w:rsidRPr="00FB3852">
        <w:rPr>
          <w:rFonts w:ascii="Century Gothic" w:hAnsi="Century Gothic" w:cs="Tahoma"/>
        </w:rPr>
        <w:t>artículos</w:t>
      </w:r>
      <w:r w:rsidR="0054571D" w:rsidRPr="00837AF9">
        <w:rPr>
          <w:rFonts w:ascii="Century Gothic" w:hAnsi="Century Gothic"/>
        </w:rPr>
        <w:t xml:space="preserve">; </w:t>
      </w:r>
      <w:r w:rsidR="0054571D" w:rsidRPr="006D3F7A">
        <w:rPr>
          <w:rFonts w:ascii="Century Gothic" w:hAnsi="Century Gothic"/>
        </w:rPr>
        <w:t xml:space="preserve">57 fracción X </w:t>
      </w:r>
      <w:r w:rsidR="0054571D" w:rsidRPr="00837AF9">
        <w:rPr>
          <w:rFonts w:ascii="Century Gothic" w:hAnsi="Century Gothic"/>
        </w:rPr>
        <w:t>y 142</w:t>
      </w:r>
      <w:r w:rsidR="0054571D">
        <w:rPr>
          <w:rFonts w:ascii="Century Gothic" w:hAnsi="Century Gothic"/>
        </w:rPr>
        <w:t xml:space="preserve"> párrafo quinto</w:t>
      </w:r>
      <w:r w:rsidR="0054571D" w:rsidRPr="00837AF9">
        <w:rPr>
          <w:rFonts w:ascii="Century Gothic" w:hAnsi="Century Gothic"/>
        </w:rPr>
        <w:t xml:space="preserve"> de la </w:t>
      </w:r>
      <w:r w:rsidR="0054571D" w:rsidRPr="003179EF">
        <w:rPr>
          <w:rFonts w:ascii="Century Gothic" w:hAnsi="Century Gothic"/>
        </w:rPr>
        <w:t>Constitución Política del Estado Libre y Soberano de Puebla</w:t>
      </w:r>
      <w:r w:rsidR="0054571D" w:rsidRPr="00837AF9">
        <w:rPr>
          <w:rFonts w:ascii="Century Gothic" w:hAnsi="Century Gothic"/>
        </w:rPr>
        <w:t xml:space="preserve">; </w:t>
      </w:r>
      <w:r w:rsidR="0054571D">
        <w:rPr>
          <w:rFonts w:ascii="Century Gothic" w:hAnsi="Century Gothic"/>
        </w:rPr>
        <w:t xml:space="preserve">9, 22, 102, 115 fracciones II y III, 119, </w:t>
      </w:r>
      <w:r w:rsidR="0054571D" w:rsidRPr="00837AF9">
        <w:rPr>
          <w:rFonts w:ascii="Century Gothic" w:hAnsi="Century Gothic"/>
        </w:rPr>
        <w:t>123 fracción XII,</w:t>
      </w:r>
      <w:r w:rsidR="0054571D">
        <w:rPr>
          <w:rFonts w:ascii="Century Gothic" w:hAnsi="Century Gothic"/>
        </w:rPr>
        <w:t xml:space="preserve"> 135 y 135</w:t>
      </w:r>
      <w:r w:rsidR="0054571D" w:rsidRPr="00837AF9">
        <w:rPr>
          <w:rFonts w:ascii="Century Gothic" w:hAnsi="Century Gothic"/>
        </w:rPr>
        <w:t xml:space="preserve"> de la Ley Orgánica del Poder Legislativo del Estado Libre y Soberano de Puebla; </w:t>
      </w:r>
      <w:r w:rsidR="0054571D" w:rsidRPr="00253233">
        <w:rPr>
          <w:rFonts w:ascii="Century Gothic" w:hAnsi="Century Gothic"/>
        </w:rPr>
        <w:t>6 párrafo segundo y 10 de la Ley</w:t>
      </w:r>
      <w:r w:rsidR="0054571D" w:rsidRPr="00141F85">
        <w:rPr>
          <w:rFonts w:ascii="Century Gothic" w:hAnsi="Century Gothic"/>
        </w:rPr>
        <w:t xml:space="preserve"> de la Comisión de Derechos Humanos del Estado de Puebla</w:t>
      </w:r>
      <w:r w:rsidR="0054571D">
        <w:rPr>
          <w:rFonts w:ascii="Century Gothic" w:hAnsi="Century Gothic"/>
        </w:rPr>
        <w:t>;</w:t>
      </w:r>
      <w:r w:rsidR="0054571D" w:rsidRPr="007D02E7">
        <w:rPr>
          <w:rFonts w:ascii="Century Gothic" w:hAnsi="Century Gothic"/>
        </w:rPr>
        <w:t xml:space="preserve"> </w:t>
      </w:r>
      <w:r w:rsidR="0054571D">
        <w:rPr>
          <w:rFonts w:ascii="Century Gothic" w:hAnsi="Century Gothic"/>
        </w:rPr>
        <w:t xml:space="preserve">45, 47, </w:t>
      </w:r>
      <w:r w:rsidR="0054571D" w:rsidRPr="007D02E7">
        <w:rPr>
          <w:rFonts w:ascii="Century Gothic" w:hAnsi="Century Gothic"/>
        </w:rPr>
        <w:t>48 fracción XII</w:t>
      </w:r>
      <w:r w:rsidR="0054571D">
        <w:rPr>
          <w:rFonts w:ascii="Century Gothic" w:hAnsi="Century Gothic"/>
        </w:rPr>
        <w:t>, 78 y 79</w:t>
      </w:r>
      <w:r w:rsidR="0054571D" w:rsidRPr="007D02E7">
        <w:rPr>
          <w:rFonts w:ascii="Century Gothic" w:hAnsi="Century Gothic"/>
        </w:rPr>
        <w:t xml:space="preserve"> del Reglamento Interior del Honorable Congreso del Estado Libre y Soberano de Puebla</w:t>
      </w:r>
      <w:r w:rsidR="0054571D">
        <w:rPr>
          <w:rFonts w:ascii="Century Gothic" w:hAnsi="Century Gothic"/>
        </w:rPr>
        <w:t xml:space="preserve">; y las Bases de la Convocatoria aprobada el veintiuno de agosto de </w:t>
      </w:r>
      <w:r w:rsidR="0054571D">
        <w:rPr>
          <w:rFonts w:ascii="Century Gothic" w:hAnsi="Century Gothic" w:cs="Tahoma"/>
          <w:bCs/>
          <w:lang w:val="es-ES"/>
        </w:rPr>
        <w:t>agosto</w:t>
      </w:r>
      <w:r w:rsidR="0054571D" w:rsidRPr="00A46CC8">
        <w:rPr>
          <w:rFonts w:ascii="Century Gothic" w:hAnsi="Century Gothic" w:cs="Tahoma"/>
          <w:bCs/>
          <w:lang w:val="es-ES"/>
        </w:rPr>
        <w:t xml:space="preserve"> del año dos mil ve</w:t>
      </w:r>
      <w:r w:rsidR="0054571D">
        <w:rPr>
          <w:rFonts w:ascii="Century Gothic" w:hAnsi="Century Gothic" w:cs="Tahoma"/>
          <w:bCs/>
          <w:lang w:val="es-ES"/>
        </w:rPr>
        <w:t>inte,</w:t>
      </w:r>
      <w:r w:rsidR="0054571D">
        <w:rPr>
          <w:rFonts w:ascii="Century Gothic" w:hAnsi="Century Gothic"/>
        </w:rPr>
        <w:t xml:space="preserve"> </w:t>
      </w:r>
      <w:r w:rsidR="0054571D" w:rsidRPr="00FB3852">
        <w:rPr>
          <w:rFonts w:ascii="Century Gothic" w:hAnsi="Century Gothic" w:cs="Tahoma"/>
        </w:rPr>
        <w:t>y demás relativos aplicables</w:t>
      </w:r>
      <w:r w:rsidR="00836AC5">
        <w:rPr>
          <w:rFonts w:ascii="Century Gothic" w:hAnsi="Century Gothic" w:cs="Tahoma"/>
        </w:rPr>
        <w:t xml:space="preserve"> </w:t>
      </w:r>
      <w:r>
        <w:rPr>
          <w:rFonts w:ascii="Century Gothic" w:hAnsi="Century Gothic" w:cs="Tahoma"/>
          <w:bCs/>
          <w:lang w:val="es-ES"/>
        </w:rPr>
        <w:t xml:space="preserve">se emite </w:t>
      </w:r>
      <w:r w:rsidRPr="00FB3852">
        <w:rPr>
          <w:rFonts w:ascii="Century Gothic" w:hAnsi="Century Gothic" w:cs="Tahoma"/>
        </w:rPr>
        <w:t>el siguiente:</w:t>
      </w:r>
    </w:p>
    <w:p w14:paraId="50B196FE" w14:textId="77777777" w:rsidR="009E3AD1" w:rsidRDefault="009E3AD1" w:rsidP="003A392E">
      <w:pPr>
        <w:spacing w:after="200" w:line="276" w:lineRule="auto"/>
        <w:jc w:val="both"/>
        <w:rPr>
          <w:rFonts w:ascii="Century Gothic" w:hAnsi="Century Gothic" w:cs="Arial"/>
          <w:b/>
        </w:rPr>
      </w:pPr>
    </w:p>
    <w:p w14:paraId="47FA6245" w14:textId="77777777" w:rsidR="009E3AD1" w:rsidRDefault="009E3AD1" w:rsidP="003A392E">
      <w:pPr>
        <w:spacing w:after="0" w:line="276" w:lineRule="auto"/>
        <w:jc w:val="center"/>
        <w:rPr>
          <w:rFonts w:ascii="Century Gothic" w:eastAsia="Times New Roman" w:hAnsi="Century Gothic" w:cs="Arial"/>
          <w:b/>
          <w:lang w:val="es-ES" w:eastAsia="es-ES"/>
        </w:rPr>
      </w:pPr>
      <w:r w:rsidRPr="00FB3852">
        <w:rPr>
          <w:rFonts w:ascii="Century Gothic" w:eastAsia="Times New Roman" w:hAnsi="Century Gothic" w:cs="Arial"/>
          <w:b/>
          <w:lang w:val="es-ES" w:eastAsia="es-ES"/>
        </w:rPr>
        <w:t>A C U E R D O</w:t>
      </w:r>
    </w:p>
    <w:p w14:paraId="5D7C712C" w14:textId="77777777" w:rsidR="009E3AD1" w:rsidRPr="009D6F2D" w:rsidRDefault="009E3AD1" w:rsidP="003A392E">
      <w:pPr>
        <w:spacing w:after="0" w:line="276" w:lineRule="auto"/>
        <w:jc w:val="center"/>
        <w:rPr>
          <w:rFonts w:ascii="Century Gothic" w:eastAsia="Times New Roman" w:hAnsi="Century Gothic" w:cs="Arial"/>
          <w:b/>
          <w:bCs/>
          <w:lang w:val="es-ES" w:eastAsia="es-ES"/>
        </w:rPr>
      </w:pPr>
    </w:p>
    <w:p w14:paraId="134FD5E9" w14:textId="0340C805" w:rsidR="009E3AD1" w:rsidRDefault="00F20B7A" w:rsidP="009B2059">
      <w:pPr>
        <w:spacing w:after="0" w:line="276" w:lineRule="auto"/>
        <w:jc w:val="both"/>
        <w:rPr>
          <w:rFonts w:ascii="Century Gothic" w:hAnsi="Century Gothic" w:cs="Arial"/>
        </w:rPr>
      </w:pPr>
      <w:r>
        <w:rPr>
          <w:rFonts w:ascii="Century Gothic" w:hAnsi="Century Gothic"/>
          <w:b/>
          <w:bCs/>
        </w:rPr>
        <w:t>PRIMERO</w:t>
      </w:r>
      <w:r w:rsidRPr="009D6F2D">
        <w:rPr>
          <w:rFonts w:ascii="Century Gothic" w:hAnsi="Century Gothic"/>
          <w:b/>
          <w:bCs/>
        </w:rPr>
        <w:t>. -</w:t>
      </w:r>
      <w:r w:rsidR="009D6F2D">
        <w:rPr>
          <w:rFonts w:ascii="Century Gothic" w:hAnsi="Century Gothic"/>
        </w:rPr>
        <w:t xml:space="preserve"> Se emite </w:t>
      </w:r>
      <w:r w:rsidR="009D6F2D" w:rsidRPr="00EC2BD5">
        <w:rPr>
          <w:rFonts w:ascii="Century Gothic" w:hAnsi="Century Gothic" w:cs="Arial"/>
        </w:rPr>
        <w:t xml:space="preserve">el Acuerdo por el que se </w:t>
      </w:r>
      <w:r w:rsidR="009D6F2D">
        <w:rPr>
          <w:rFonts w:ascii="Century Gothic" w:hAnsi="Century Gothic" w:cs="Arial"/>
        </w:rPr>
        <w:t>establecen los criterios de evaluación y la metodología a desarrollarse durante el desahogo de las comparecencias, de l</w:t>
      </w:r>
      <w:r w:rsidR="007057C1">
        <w:rPr>
          <w:rFonts w:ascii="Century Gothic" w:hAnsi="Century Gothic" w:cs="Arial"/>
        </w:rPr>
        <w:t>a</w:t>
      </w:r>
      <w:r w:rsidR="009D6F2D">
        <w:rPr>
          <w:rFonts w:ascii="Century Gothic" w:hAnsi="Century Gothic" w:cs="Arial"/>
        </w:rPr>
        <w:t>s ciudadan</w:t>
      </w:r>
      <w:r w:rsidR="007057C1">
        <w:rPr>
          <w:rFonts w:ascii="Century Gothic" w:hAnsi="Century Gothic" w:cs="Arial"/>
        </w:rPr>
        <w:t>a</w:t>
      </w:r>
      <w:r w:rsidR="009D6F2D">
        <w:rPr>
          <w:rFonts w:ascii="Century Gothic" w:hAnsi="Century Gothic" w:cs="Arial"/>
        </w:rPr>
        <w:t>s</w:t>
      </w:r>
      <w:r w:rsidR="007057C1">
        <w:rPr>
          <w:rFonts w:ascii="Century Gothic" w:hAnsi="Century Gothic" w:cs="Arial"/>
        </w:rPr>
        <w:t xml:space="preserve"> y ciudadanos</w:t>
      </w:r>
      <w:r w:rsidR="009D6F2D">
        <w:rPr>
          <w:rFonts w:ascii="Century Gothic" w:hAnsi="Century Gothic" w:cs="Arial"/>
        </w:rPr>
        <w:t xml:space="preserve"> que acreditaron y cumplieron con los requisitos establecidos en la Convocatoria para participar en el proceso de selección de miembros del Consejo Consultivo de la Comisión de Derechos Humanos del Estado de Puebla.</w:t>
      </w:r>
    </w:p>
    <w:p w14:paraId="1E19D2C0" w14:textId="5FB6C612" w:rsidR="009D6F2D" w:rsidRDefault="009D6F2D" w:rsidP="009B2059">
      <w:pPr>
        <w:spacing w:after="0" w:line="276" w:lineRule="auto"/>
        <w:jc w:val="both"/>
        <w:rPr>
          <w:rFonts w:ascii="Century Gothic" w:hAnsi="Century Gothic" w:cs="Arial"/>
        </w:rPr>
      </w:pPr>
    </w:p>
    <w:p w14:paraId="1959821A" w14:textId="0FC7D3CF" w:rsidR="009D6F2D" w:rsidRPr="00B6549E" w:rsidRDefault="00F20B7A" w:rsidP="003A392E">
      <w:pPr>
        <w:spacing w:after="0" w:line="276" w:lineRule="auto"/>
        <w:jc w:val="both"/>
        <w:rPr>
          <w:rFonts w:ascii="Century Gothic" w:hAnsi="Century Gothic"/>
        </w:rPr>
      </w:pPr>
      <w:r w:rsidRPr="009D6F2D">
        <w:rPr>
          <w:rFonts w:ascii="Century Gothic" w:hAnsi="Century Gothic" w:cs="Arial"/>
          <w:b/>
          <w:bCs/>
        </w:rPr>
        <w:t>SEGUNDO</w:t>
      </w:r>
      <w:r w:rsidRPr="009B2059">
        <w:rPr>
          <w:rFonts w:ascii="Century Gothic" w:hAnsi="Century Gothic" w:cs="Arial"/>
          <w:b/>
          <w:bCs/>
        </w:rPr>
        <w:t>. -</w:t>
      </w:r>
      <w:r w:rsidR="009D6F2D" w:rsidRPr="009B2059">
        <w:rPr>
          <w:rFonts w:ascii="Century Gothic" w:hAnsi="Century Gothic" w:cs="Arial"/>
        </w:rPr>
        <w:t xml:space="preserve"> </w:t>
      </w:r>
      <w:r w:rsidR="009B2059" w:rsidRPr="00B6549E">
        <w:rPr>
          <w:rFonts w:ascii="Century Gothic" w:hAnsi="Century Gothic" w:cs="Arial"/>
        </w:rPr>
        <w:t xml:space="preserve">Los </w:t>
      </w:r>
      <w:r w:rsidR="009D6F2D" w:rsidRPr="00B6549E">
        <w:rPr>
          <w:rFonts w:ascii="Century Gothic" w:hAnsi="Century Gothic" w:cs="Arial"/>
        </w:rPr>
        <w:t xml:space="preserve">Criterios </w:t>
      </w:r>
      <w:r w:rsidR="009B2059" w:rsidRPr="00B6549E">
        <w:rPr>
          <w:rFonts w:ascii="Century Gothic" w:hAnsi="Century Gothic" w:cs="Arial"/>
        </w:rPr>
        <w:t>de</w:t>
      </w:r>
      <w:r w:rsidR="009D6F2D" w:rsidRPr="00B6549E">
        <w:rPr>
          <w:rFonts w:ascii="Century Gothic" w:hAnsi="Century Gothic" w:cs="Arial"/>
        </w:rPr>
        <w:t xml:space="preserve"> evalua</w:t>
      </w:r>
      <w:r w:rsidR="009B2059" w:rsidRPr="00B6549E">
        <w:rPr>
          <w:rFonts w:ascii="Century Gothic" w:hAnsi="Century Gothic" w:cs="Arial"/>
        </w:rPr>
        <w:t>ción se desahogarán conforme a lo establecido en el apartado de Considerandos del presente Acuerdo.</w:t>
      </w:r>
      <w:r w:rsidR="00020048" w:rsidRPr="00B6549E">
        <w:rPr>
          <w:rFonts w:ascii="Century Gothic" w:hAnsi="Century Gothic" w:cs="Arial"/>
        </w:rPr>
        <w:t xml:space="preserve"> </w:t>
      </w:r>
      <w:r w:rsidR="00020048" w:rsidRPr="00B6549E">
        <w:rPr>
          <w:rFonts w:ascii="Century Gothic" w:hAnsi="Century Gothic"/>
        </w:rPr>
        <w:t>Esta Comisión General de Derechos Humanos del Poder Legislativo del Estado Libre y Soberano de Puebla al momento de integrar la lista posterior a las comparecencias deberá considerar el Principio Constitucional de Paridad de Género.</w:t>
      </w:r>
    </w:p>
    <w:p w14:paraId="784FC278" w14:textId="26E46311" w:rsidR="00B6549E" w:rsidRDefault="00B6549E" w:rsidP="003A392E">
      <w:pPr>
        <w:spacing w:after="0" w:line="276" w:lineRule="auto"/>
        <w:jc w:val="both"/>
        <w:rPr>
          <w:rFonts w:ascii="Century Gothic" w:hAnsi="Century Gothic"/>
        </w:rPr>
      </w:pPr>
    </w:p>
    <w:p w14:paraId="22B94531" w14:textId="7900BF52" w:rsidR="00B6549E" w:rsidRPr="00FD7D83" w:rsidRDefault="00B6549E" w:rsidP="003A392E">
      <w:pPr>
        <w:spacing w:after="0" w:line="276" w:lineRule="auto"/>
        <w:jc w:val="both"/>
        <w:rPr>
          <w:rFonts w:ascii="Century Gothic" w:hAnsi="Century Gothic"/>
        </w:rPr>
      </w:pPr>
      <w:r w:rsidRPr="003A392E">
        <w:rPr>
          <w:rFonts w:ascii="Century Gothic" w:hAnsi="Century Gothic" w:cs="Arial"/>
          <w:b/>
          <w:bCs/>
        </w:rPr>
        <w:t>TERCERO.-</w:t>
      </w:r>
      <w:r w:rsidRPr="003A392E">
        <w:rPr>
          <w:rFonts w:ascii="Century Gothic" w:hAnsi="Century Gothic" w:cs="Arial"/>
        </w:rPr>
        <w:t xml:space="preserve"> </w:t>
      </w:r>
      <w:r>
        <w:rPr>
          <w:rFonts w:ascii="Century Gothic" w:hAnsi="Century Gothic" w:cs="Arial"/>
        </w:rPr>
        <w:t xml:space="preserve">Esta Comisión acuerda que </w:t>
      </w:r>
      <w:r w:rsidRPr="00FD7D83">
        <w:rPr>
          <w:rFonts w:ascii="Century Gothic" w:hAnsi="Century Gothic" w:cs="Arial"/>
        </w:rPr>
        <w:t>l</w:t>
      </w:r>
      <w:r w:rsidR="00586EE5" w:rsidRPr="00FD7D83">
        <w:rPr>
          <w:rFonts w:ascii="Century Gothic" w:hAnsi="Century Gothic" w:cs="Arial"/>
        </w:rPr>
        <w:t>as y lo</w:t>
      </w:r>
      <w:r w:rsidRPr="00FD7D83">
        <w:rPr>
          <w:rFonts w:ascii="Century Gothic" w:hAnsi="Century Gothic" w:cs="Arial"/>
        </w:rPr>
        <w:t xml:space="preserve">s aspirantes </w:t>
      </w:r>
      <w:r w:rsidRPr="00FD7D83">
        <w:rPr>
          <w:rFonts w:ascii="Century Gothic" w:hAnsi="Century Gothic"/>
          <w:lang w:val="es-ES"/>
        </w:rPr>
        <w:t xml:space="preserve">que optaron por la modalidad electrónica para la presentación de documentos, el día de su comparecencia, deberán presentar la documentación original en el Honorable Congreso del Estado Libre y Soberano de Puebla, sito en avenida cinco poniente ciento veintiocho, colonia centro histórico de esta ciudad de Puebla, Puebla; veinte minutos antes de su comparecencia, </w:t>
      </w:r>
      <w:r w:rsidRPr="00FD7D83">
        <w:rPr>
          <w:rFonts w:ascii="Century Gothic" w:hAnsi="Century Gothic"/>
          <w:lang w:val="es-ES"/>
        </w:rPr>
        <w:lastRenderedPageBreak/>
        <w:t>ante el personal que para tal efecto se encuentre debidamente acreditado, y de ser el caso pueda desahogar la comparecencia en las instalaciones del Poder Legislativo, para lo cual se le brindará el apoyo técnico necesario.</w:t>
      </w:r>
    </w:p>
    <w:p w14:paraId="7A300932" w14:textId="77777777" w:rsidR="00020048" w:rsidRPr="00FD7D83" w:rsidRDefault="00020048" w:rsidP="003A392E">
      <w:pPr>
        <w:spacing w:after="0" w:line="276" w:lineRule="auto"/>
        <w:jc w:val="both"/>
        <w:rPr>
          <w:rFonts w:ascii="Century Gothic" w:hAnsi="Century Gothic" w:cs="Arial"/>
        </w:rPr>
      </w:pPr>
    </w:p>
    <w:p w14:paraId="19BCB950" w14:textId="6A38B728" w:rsidR="00813EDC" w:rsidRDefault="00F20B7A" w:rsidP="003A392E">
      <w:pPr>
        <w:spacing w:after="0" w:line="276" w:lineRule="auto"/>
        <w:jc w:val="both"/>
        <w:rPr>
          <w:rFonts w:ascii="Century Gothic" w:hAnsi="Century Gothic"/>
        </w:rPr>
      </w:pPr>
      <w:r w:rsidRPr="00FD7D83">
        <w:rPr>
          <w:rFonts w:ascii="Century Gothic" w:hAnsi="Century Gothic" w:cs="Arial"/>
          <w:b/>
          <w:bCs/>
        </w:rPr>
        <w:t>CUARTO. -</w:t>
      </w:r>
      <w:r w:rsidR="00813EDC" w:rsidRPr="00FD7D83">
        <w:rPr>
          <w:rFonts w:ascii="Century Gothic" w:hAnsi="Century Gothic" w:cs="Arial"/>
        </w:rPr>
        <w:t xml:space="preserve"> </w:t>
      </w:r>
      <w:r w:rsidR="00B6549E" w:rsidRPr="00FD7D83">
        <w:rPr>
          <w:rFonts w:ascii="Century Gothic" w:hAnsi="Century Gothic" w:cs="Arial"/>
        </w:rPr>
        <w:t>Las</w:t>
      </w:r>
      <w:r w:rsidR="00586EE5" w:rsidRPr="00FD7D83">
        <w:rPr>
          <w:rFonts w:ascii="Century Gothic" w:hAnsi="Century Gothic" w:cs="Arial"/>
        </w:rPr>
        <w:t xml:space="preserve"> y los aspirantes</w:t>
      </w:r>
      <w:r w:rsidR="00B6549E" w:rsidRPr="00FD7D83">
        <w:rPr>
          <w:rFonts w:ascii="Century Gothic" w:hAnsi="Century Gothic" w:cs="Arial"/>
        </w:rPr>
        <w:t xml:space="preserve"> </w:t>
      </w:r>
      <w:r w:rsidR="00B6549E">
        <w:rPr>
          <w:rFonts w:ascii="Century Gothic" w:hAnsi="Century Gothic" w:cs="Arial"/>
        </w:rPr>
        <w:t xml:space="preserve">que optaron por la modalidad de presentar sus documentos de manera física tendrán la opción de acudir </w:t>
      </w:r>
      <w:r w:rsidR="00B6549E" w:rsidRPr="00586EE5">
        <w:rPr>
          <w:rFonts w:ascii="Century Gothic" w:hAnsi="Century Gothic" w:cs="Arial"/>
        </w:rPr>
        <w:t>ante esta Soberanía para</w:t>
      </w:r>
      <w:r w:rsidR="00813EDC" w:rsidRPr="00586EE5">
        <w:rPr>
          <w:rFonts w:ascii="Century Gothic" w:hAnsi="Century Gothic" w:cs="Arial"/>
        </w:rPr>
        <w:t xml:space="preserve"> el desahogo de s</w:t>
      </w:r>
      <w:r w:rsidR="00B6549E" w:rsidRPr="00586EE5">
        <w:rPr>
          <w:rFonts w:ascii="Century Gothic" w:hAnsi="Century Gothic" w:cs="Arial"/>
        </w:rPr>
        <w:t>us</w:t>
      </w:r>
      <w:r w:rsidR="00813EDC" w:rsidRPr="00586EE5">
        <w:rPr>
          <w:rFonts w:ascii="Century Gothic" w:hAnsi="Century Gothic" w:cs="Arial"/>
        </w:rPr>
        <w:t xml:space="preserve"> comparecencias, </w:t>
      </w:r>
      <w:r w:rsidR="00B6549E" w:rsidRPr="00586EE5">
        <w:rPr>
          <w:rFonts w:ascii="Century Gothic" w:hAnsi="Century Gothic" w:cs="Arial"/>
        </w:rPr>
        <w:t xml:space="preserve">y se puedan </w:t>
      </w:r>
      <w:r w:rsidR="00813EDC" w:rsidRPr="00586EE5">
        <w:rPr>
          <w:rFonts w:ascii="Century Gothic" w:hAnsi="Century Gothic" w:cs="Arial"/>
        </w:rPr>
        <w:t>desarrolla</w:t>
      </w:r>
      <w:r w:rsidR="00B6549E" w:rsidRPr="00586EE5">
        <w:rPr>
          <w:rFonts w:ascii="Century Gothic" w:hAnsi="Century Gothic" w:cs="Arial"/>
        </w:rPr>
        <w:t>r</w:t>
      </w:r>
      <w:r w:rsidR="00813EDC" w:rsidRPr="00586EE5">
        <w:rPr>
          <w:rFonts w:ascii="Century Gothic" w:hAnsi="Century Gothic" w:cs="Arial"/>
        </w:rPr>
        <w:t xml:space="preserve"> en la Sala tres </w:t>
      </w:r>
      <w:r w:rsidR="0073764A" w:rsidRPr="00586EE5">
        <w:rPr>
          <w:rFonts w:ascii="Century Gothic" w:hAnsi="Century Gothic" w:cs="Arial"/>
        </w:rPr>
        <w:t>del Poder Legislativo</w:t>
      </w:r>
      <w:r w:rsidR="00813EDC" w:rsidRPr="00586EE5">
        <w:rPr>
          <w:rFonts w:ascii="Century Gothic" w:hAnsi="Century Gothic" w:cs="Arial"/>
        </w:rPr>
        <w:t xml:space="preserve"> sito en </w:t>
      </w:r>
      <w:r w:rsidR="003A392E" w:rsidRPr="00586EE5">
        <w:rPr>
          <w:rFonts w:ascii="Century Gothic" w:hAnsi="Century Gothic"/>
        </w:rPr>
        <w:t>avenida cinco poniente, número ciento veintiocho, colonia Centro en la Ciudad de Puebla, Puebla</w:t>
      </w:r>
      <w:r w:rsidR="00F13186" w:rsidRPr="00586EE5">
        <w:rPr>
          <w:rFonts w:ascii="Century Gothic" w:hAnsi="Century Gothic"/>
        </w:rPr>
        <w:t>, para lo cual cada participante deberá presentarse veinte minutos antes de su comparecencia</w:t>
      </w:r>
      <w:r w:rsidR="003A392E" w:rsidRPr="00586EE5">
        <w:rPr>
          <w:rFonts w:ascii="Century Gothic" w:hAnsi="Century Gothic"/>
        </w:rPr>
        <w:t>.</w:t>
      </w:r>
    </w:p>
    <w:p w14:paraId="57731EB7" w14:textId="766E2BDE" w:rsidR="00020048" w:rsidRDefault="00020048" w:rsidP="003A392E">
      <w:pPr>
        <w:spacing w:after="0" w:line="276" w:lineRule="auto"/>
        <w:jc w:val="both"/>
        <w:rPr>
          <w:rFonts w:ascii="Century Gothic" w:hAnsi="Century Gothic"/>
        </w:rPr>
      </w:pPr>
    </w:p>
    <w:p w14:paraId="7B95D83C" w14:textId="77777777" w:rsidR="00020048" w:rsidRDefault="00020048" w:rsidP="003A392E">
      <w:pPr>
        <w:spacing w:after="0" w:line="276" w:lineRule="auto"/>
        <w:jc w:val="both"/>
        <w:rPr>
          <w:rFonts w:ascii="Century Gothic" w:hAnsi="Century Gothic"/>
          <w:lang w:val="es-ES"/>
        </w:rPr>
      </w:pPr>
    </w:p>
    <w:p w14:paraId="2DA574B0" w14:textId="77777777" w:rsidR="00813EDC" w:rsidRDefault="00813EDC" w:rsidP="003A392E">
      <w:pPr>
        <w:spacing w:line="276" w:lineRule="auto"/>
        <w:jc w:val="both"/>
        <w:rPr>
          <w:rFonts w:ascii="Century Gothic" w:hAnsi="Century Gothic"/>
          <w:lang w:val="es-ES"/>
        </w:rPr>
      </w:pPr>
    </w:p>
    <w:p w14:paraId="14E8D599" w14:textId="77777777" w:rsidR="009E3AD1" w:rsidRDefault="009E3AD1" w:rsidP="009E3AD1">
      <w:pPr>
        <w:rPr>
          <w:rFonts w:ascii="Century Gothic" w:hAnsi="Century Gothic" w:cs="Arial"/>
          <w:b/>
          <w:lang w:val="de-DE"/>
        </w:rPr>
      </w:pPr>
      <w:r>
        <w:rPr>
          <w:rFonts w:ascii="Century Gothic" w:hAnsi="Century Gothic" w:cs="Arial"/>
          <w:b/>
          <w:lang w:val="de-DE"/>
        </w:rPr>
        <w:br w:type="page"/>
      </w:r>
    </w:p>
    <w:p w14:paraId="7CFD95F5" w14:textId="77777777" w:rsidR="00F50B60" w:rsidRPr="00F50B60" w:rsidRDefault="00F50B60" w:rsidP="00F50B60">
      <w:pPr>
        <w:spacing w:after="0" w:line="240" w:lineRule="auto"/>
        <w:jc w:val="center"/>
        <w:rPr>
          <w:rFonts w:ascii="Century Gothic" w:eastAsia="Times New Roman" w:hAnsi="Century Gothic" w:cstheme="minorHAnsi"/>
          <w:b/>
          <w:color w:val="000000"/>
          <w:lang w:eastAsia="es-ES"/>
        </w:rPr>
      </w:pPr>
    </w:p>
    <w:p w14:paraId="276ED6A2" w14:textId="77777777" w:rsidR="00F50B60" w:rsidRPr="00F50B60" w:rsidRDefault="00F50B60" w:rsidP="00F50B60">
      <w:pPr>
        <w:spacing w:after="0" w:line="240" w:lineRule="auto"/>
        <w:jc w:val="center"/>
        <w:rPr>
          <w:rFonts w:ascii="Century Gothic" w:eastAsia="Times New Roman" w:hAnsi="Century Gothic" w:cstheme="minorHAnsi"/>
          <w:b/>
          <w:color w:val="000000"/>
          <w:lang w:eastAsia="es-ES"/>
        </w:rPr>
      </w:pPr>
    </w:p>
    <w:p w14:paraId="622CDDCA" w14:textId="77777777" w:rsidR="00F50B60" w:rsidRPr="00F50B60" w:rsidRDefault="00F50B60" w:rsidP="00F50B60">
      <w:pPr>
        <w:spacing w:after="0" w:line="240" w:lineRule="auto"/>
        <w:jc w:val="center"/>
        <w:rPr>
          <w:rFonts w:ascii="Century Gothic" w:eastAsia="Times New Roman" w:hAnsi="Century Gothic" w:cstheme="minorHAnsi"/>
          <w:b/>
          <w:color w:val="000000"/>
          <w:lang w:eastAsia="es-ES"/>
        </w:rPr>
      </w:pPr>
      <w:r w:rsidRPr="00F50B60">
        <w:rPr>
          <w:rFonts w:ascii="Century Gothic" w:eastAsia="Times New Roman" w:hAnsi="Century Gothic" w:cstheme="minorHAnsi"/>
          <w:b/>
          <w:color w:val="000000"/>
          <w:lang w:eastAsia="es-ES"/>
        </w:rPr>
        <w:t>A T E N T A M E N T E</w:t>
      </w:r>
    </w:p>
    <w:p w14:paraId="6E457F86" w14:textId="77777777" w:rsidR="00F50B60" w:rsidRPr="00F50B60" w:rsidRDefault="00F50B60" w:rsidP="00F50B60">
      <w:pPr>
        <w:spacing w:after="0" w:line="240" w:lineRule="auto"/>
        <w:jc w:val="center"/>
        <w:rPr>
          <w:rFonts w:ascii="Century Gothic" w:eastAsia="Times New Roman" w:hAnsi="Century Gothic" w:cstheme="minorHAnsi"/>
          <w:b/>
          <w:color w:val="000000"/>
          <w:lang w:eastAsia="es-ES"/>
        </w:rPr>
      </w:pPr>
      <w:r w:rsidRPr="00F50B60">
        <w:rPr>
          <w:rFonts w:ascii="Century Gothic" w:eastAsia="Times New Roman" w:hAnsi="Century Gothic" w:cstheme="minorHAnsi"/>
          <w:b/>
          <w:color w:val="000000"/>
          <w:lang w:eastAsia="es-ES"/>
        </w:rPr>
        <w:t xml:space="preserve">CUATRO VECES HERÓICA PUEBLA DE ZARAGOZA, </w:t>
      </w:r>
      <w:r w:rsidRPr="00F50B60">
        <w:rPr>
          <w:rFonts w:ascii="Century Gothic" w:eastAsia="Times New Roman" w:hAnsi="Century Gothic" w:cstheme="minorHAnsi"/>
          <w:b/>
          <w:lang w:eastAsia="es-ES"/>
        </w:rPr>
        <w:t xml:space="preserve">02 DE SEPTIEMBRE </w:t>
      </w:r>
      <w:r w:rsidRPr="00F50B60">
        <w:rPr>
          <w:rFonts w:ascii="Century Gothic" w:eastAsia="Times New Roman" w:hAnsi="Century Gothic" w:cstheme="minorHAnsi"/>
          <w:b/>
          <w:color w:val="000000"/>
          <w:lang w:eastAsia="es-ES"/>
        </w:rPr>
        <w:t>DE 2020</w:t>
      </w:r>
    </w:p>
    <w:p w14:paraId="7B3A1C28" w14:textId="77777777" w:rsidR="00F50B60" w:rsidRPr="00F50B60" w:rsidRDefault="00F50B60" w:rsidP="00F50B60">
      <w:pPr>
        <w:jc w:val="center"/>
        <w:rPr>
          <w:rFonts w:ascii="Century Gothic" w:hAnsi="Century Gothic" w:cs="Arial"/>
          <w:b/>
        </w:rPr>
      </w:pPr>
      <w:r w:rsidRPr="00F50B60">
        <w:rPr>
          <w:rFonts w:ascii="Century Gothic" w:hAnsi="Century Gothic" w:cs="Arial"/>
          <w:b/>
        </w:rPr>
        <w:t>COMISIÓN DE DERECHOS HUMANOS</w:t>
      </w:r>
    </w:p>
    <w:p w14:paraId="7F571AB2" w14:textId="77777777" w:rsidR="00F50B60" w:rsidRPr="00F50B60" w:rsidRDefault="00F50B60" w:rsidP="00F50B60">
      <w:pPr>
        <w:spacing w:after="0" w:line="264" w:lineRule="auto"/>
        <w:jc w:val="center"/>
        <w:rPr>
          <w:rFonts w:ascii="Century Gothic" w:eastAsia="Century Gothic" w:hAnsi="Century Gothic" w:cs="Century Gothic"/>
          <w:b/>
          <w:bCs/>
        </w:rPr>
      </w:pPr>
    </w:p>
    <w:p w14:paraId="4BA81BB8"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0B3C41D5"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21B62FA5"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654E874F"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10A9CEA6"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5D696DD3"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30A72859"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17C39901"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45D17775"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0FE090E8"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3523E01C"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3C59651E"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4C890CA9"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40B7844A"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5B5ADD01"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47DD4C33"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0FC11C65"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7E6AF653"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6878D1B9"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7E12A4E8"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val="pt-PT" w:eastAsia="es-ES"/>
        </w:rPr>
      </w:pPr>
    </w:p>
    <w:p w14:paraId="2C4D5E68" w14:textId="77777777" w:rsidR="00F50B60" w:rsidRPr="00F50B60" w:rsidRDefault="00F50B60" w:rsidP="00F50B60">
      <w:pPr>
        <w:spacing w:after="0" w:line="240" w:lineRule="auto"/>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val="de-DE" w:eastAsia="es-ES"/>
        </w:rPr>
        <w:t>DIP. ESTEFAN</w:t>
      </w:r>
      <w:r w:rsidRPr="00F50B60">
        <w:rPr>
          <w:rFonts w:ascii="Century Gothic" w:eastAsia="Calibri" w:hAnsi="Century Gothic" w:cs="Calibri"/>
          <w:b/>
          <w:bCs/>
          <w:color w:val="000000"/>
          <w:u w:color="000000"/>
          <w:lang w:val="es-ES_tradnl" w:eastAsia="es-ES"/>
        </w:rPr>
        <w:t>Í</w:t>
      </w:r>
      <w:r w:rsidRPr="00F50B60">
        <w:rPr>
          <w:rFonts w:ascii="Century Gothic" w:eastAsia="Calibri" w:hAnsi="Century Gothic" w:cs="Calibri"/>
          <w:b/>
          <w:bCs/>
          <w:color w:val="000000"/>
          <w:u w:color="000000"/>
          <w:lang w:val="da-DK" w:eastAsia="es-ES"/>
        </w:rPr>
        <w:t>A RODR</w:t>
      </w:r>
      <w:r w:rsidRPr="00F50B60">
        <w:rPr>
          <w:rFonts w:ascii="Century Gothic" w:eastAsia="Calibri" w:hAnsi="Century Gothic" w:cs="Calibri"/>
          <w:b/>
          <w:bCs/>
          <w:color w:val="000000"/>
          <w:u w:color="000000"/>
          <w:lang w:val="es-ES_tradnl" w:eastAsia="es-ES"/>
        </w:rPr>
        <w:t>Í</w:t>
      </w:r>
      <w:r w:rsidRPr="00F50B60">
        <w:rPr>
          <w:rFonts w:ascii="Century Gothic" w:eastAsia="Calibri" w:hAnsi="Century Gothic" w:cs="Calibri"/>
          <w:b/>
          <w:bCs/>
          <w:color w:val="000000"/>
          <w:u w:color="000000"/>
          <w:lang w:eastAsia="es-ES"/>
        </w:rPr>
        <w:t>GUEZ SANDOVAL</w:t>
      </w:r>
    </w:p>
    <w:p w14:paraId="2F2B74A7" w14:textId="77777777" w:rsidR="00F50B60" w:rsidRPr="00F50B60" w:rsidRDefault="00F50B60" w:rsidP="00F50B60">
      <w:pPr>
        <w:spacing w:after="0" w:line="264" w:lineRule="auto"/>
        <w:jc w:val="center"/>
        <w:rPr>
          <w:rFonts w:ascii="Century Gothic" w:eastAsia="Century Gothic" w:hAnsi="Century Gothic" w:cs="Century Gothic"/>
          <w:color w:val="000000"/>
          <w:u w:color="000000"/>
          <w:lang w:eastAsia="es-ES"/>
        </w:rPr>
      </w:pPr>
      <w:r w:rsidRPr="00F50B60">
        <w:rPr>
          <w:rFonts w:ascii="Century Gothic" w:eastAsia="Calibri" w:hAnsi="Century Gothic" w:cs="Calibri"/>
          <w:b/>
          <w:bCs/>
          <w:color w:val="000000"/>
          <w:u w:color="000000"/>
          <w:lang w:val="it-IT" w:eastAsia="es-ES"/>
        </w:rPr>
        <w:t>P R E S I D E N T A</w:t>
      </w:r>
    </w:p>
    <w:p w14:paraId="3126FF57"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01E69D2"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9CE867C"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30A4426"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BE53E5F"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49690D1"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F3E4E48"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9D937CE" w14:textId="77777777" w:rsidR="00F50B60" w:rsidRPr="00FF6B8D" w:rsidRDefault="00F50B60" w:rsidP="00F50B60">
      <w:pPr>
        <w:pStyle w:val="NormalWeb"/>
        <w:spacing w:before="0" w:beforeAutospacing="0" w:after="0" w:afterAutospacing="0"/>
        <w:jc w:val="both"/>
        <w:rPr>
          <w:rFonts w:ascii="Century Gothic" w:hAnsi="Century Gothic" w:cstheme="minorHAnsi"/>
          <w:b/>
          <w:bCs/>
          <w:sz w:val="14"/>
          <w:szCs w:val="14"/>
        </w:rPr>
      </w:pPr>
      <w:r w:rsidRPr="00FF6B8D">
        <w:rPr>
          <w:rFonts w:ascii="Century Gothic" w:hAnsi="Century Gothic" w:cstheme="minorHAnsi"/>
          <w:b/>
          <w:bCs/>
          <w:sz w:val="14"/>
          <w:szCs w:val="14"/>
        </w:rPr>
        <w:t xml:space="preserve">ESTA HOJA DE FIRMAS CORRESPONDE AL ACUERDO POR VIRTUD DEL CUAL SE ESTABLECE FECHA Y HORA PARA EL DESAHOGO DE </w:t>
      </w:r>
      <w:r>
        <w:rPr>
          <w:rFonts w:ascii="Century Gothic" w:hAnsi="Century Gothic" w:cstheme="minorHAnsi"/>
          <w:b/>
          <w:bCs/>
          <w:sz w:val="14"/>
          <w:szCs w:val="14"/>
        </w:rPr>
        <w:t xml:space="preserve">LAS </w:t>
      </w:r>
      <w:r w:rsidRPr="00FF6B8D">
        <w:rPr>
          <w:rFonts w:ascii="Century Gothic" w:hAnsi="Century Gothic" w:cstheme="minorHAnsi"/>
          <w:b/>
          <w:bCs/>
          <w:sz w:val="14"/>
          <w:szCs w:val="14"/>
        </w:rPr>
        <w:t>COMPARECENCIAS</w:t>
      </w:r>
      <w:r>
        <w:rPr>
          <w:rFonts w:ascii="Century Gothic" w:hAnsi="Century Gothic" w:cstheme="minorHAnsi"/>
          <w:b/>
          <w:bCs/>
          <w:sz w:val="14"/>
          <w:szCs w:val="14"/>
        </w:rPr>
        <w:t>, Y SE ESTABLECEN CRITERIOS DE EVALUACIÓN Y LA METODOLOGÍA A DESARROLLARSE DURANTE EL DESAHOGO DE LAS COMPARECENCIAS</w:t>
      </w:r>
      <w:r w:rsidRPr="00FF6B8D">
        <w:rPr>
          <w:rFonts w:ascii="Century Gothic" w:hAnsi="Century Gothic" w:cstheme="minorHAnsi"/>
          <w:b/>
          <w:bCs/>
          <w:sz w:val="14"/>
          <w:szCs w:val="14"/>
        </w:rPr>
        <w:t xml:space="preserve"> PARA </w:t>
      </w:r>
      <w:r>
        <w:rPr>
          <w:rFonts w:ascii="Century Gothic" w:hAnsi="Century Gothic" w:cstheme="minorHAnsi"/>
          <w:b/>
          <w:bCs/>
          <w:sz w:val="14"/>
          <w:szCs w:val="14"/>
        </w:rPr>
        <w:t>PARTICIPAR EN EL PROCESO DE SELECCIÓN DE MIEMBROS DEL CONSEJO CONSULTIVO DE</w:t>
      </w:r>
      <w:r w:rsidRPr="00FF6B8D">
        <w:rPr>
          <w:rFonts w:ascii="Century Gothic" w:hAnsi="Century Gothic" w:cstheme="minorHAnsi"/>
          <w:b/>
          <w:bCs/>
          <w:sz w:val="14"/>
          <w:szCs w:val="14"/>
        </w:rPr>
        <w:t xml:space="preserve"> LA COMISIÓN DE DERECHOS HUMANOS DEL ESTADO DE PUEBLA.</w:t>
      </w:r>
    </w:p>
    <w:p w14:paraId="018A5A36"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33B37B39"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078AF6A1"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792430F3" w14:textId="77777777" w:rsidR="00F50B60" w:rsidRPr="00F50B60" w:rsidRDefault="00F50B60" w:rsidP="00F50B60">
      <w:pPr>
        <w:spacing w:after="0" w:line="264" w:lineRule="auto"/>
        <w:jc w:val="center"/>
        <w:rPr>
          <w:rFonts w:ascii="Century Gothic" w:eastAsia="Century Gothic" w:hAnsi="Century Gothic" w:cs="Century Gothic"/>
          <w:b/>
          <w:bCs/>
          <w:lang w:eastAsia="es-ES"/>
        </w:rPr>
      </w:pPr>
      <w:r w:rsidRPr="00F50B60">
        <w:rPr>
          <w:rFonts w:ascii="Century Gothic" w:eastAsia="Times New Roman" w:hAnsi="Century Gothic" w:cs="Times New Roman"/>
          <w:b/>
          <w:bCs/>
          <w:lang w:eastAsia="es-ES"/>
        </w:rPr>
        <w:t>A T E N T A M E N T E</w:t>
      </w:r>
    </w:p>
    <w:p w14:paraId="7C76D425" w14:textId="77777777" w:rsidR="00F50B60" w:rsidRPr="00F50B60" w:rsidRDefault="00F50B60" w:rsidP="00F50B60">
      <w:pPr>
        <w:spacing w:after="0" w:line="22" w:lineRule="atLeast"/>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val="de-DE" w:eastAsia="es-ES"/>
        </w:rPr>
        <w:t>CUATRO VECES HEROICA PUEBLA DE ZARAGOZA, 02 DE SEPTIEMBRE DE 2020</w:t>
      </w:r>
    </w:p>
    <w:p w14:paraId="75B58D65" w14:textId="77777777" w:rsidR="00F50B60" w:rsidRPr="00F50B60" w:rsidRDefault="00F50B60" w:rsidP="00F50B60">
      <w:pPr>
        <w:spacing w:after="0" w:line="22" w:lineRule="atLeast"/>
        <w:jc w:val="center"/>
        <w:rPr>
          <w:rFonts w:ascii="Century Gothic" w:eastAsia="Century Gothic" w:hAnsi="Century Gothic" w:cs="Century Gothic"/>
          <w:color w:val="000000"/>
          <w:u w:color="000000"/>
          <w:lang w:eastAsia="es-ES"/>
        </w:rPr>
      </w:pPr>
      <w:r w:rsidRPr="00F50B60">
        <w:rPr>
          <w:rFonts w:ascii="Century Gothic" w:eastAsia="Calibri" w:hAnsi="Century Gothic" w:cs="Calibri"/>
          <w:b/>
          <w:bCs/>
          <w:color w:val="000000"/>
          <w:u w:color="000000"/>
          <w:lang w:val="pt-PT" w:eastAsia="es-ES"/>
        </w:rPr>
        <w:t xml:space="preserve">COMISIÓN DE </w:t>
      </w:r>
      <w:r w:rsidRPr="00F50B60">
        <w:rPr>
          <w:rFonts w:ascii="Century Gothic" w:eastAsia="Calibri" w:hAnsi="Century Gothic" w:cs="Calibri"/>
          <w:b/>
          <w:bCs/>
          <w:color w:val="000000"/>
          <w:u w:color="000000"/>
          <w:lang w:val="de-DE" w:eastAsia="es-ES"/>
        </w:rPr>
        <w:t>DERECHOS HUMANOS</w:t>
      </w:r>
    </w:p>
    <w:p w14:paraId="50FE4291"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54C9DA6"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748D581"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033746E"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1066D23"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E95B501"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04DA04F"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D0BD255"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9910CB3"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CA118C0"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B3F62E8"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9C21A00"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66C42EC"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250382A"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A879AB2"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F4666AB"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ADD9D50"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2E8F52F"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E12CDD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2705D32"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BB40CB2"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557F815" w14:textId="77777777" w:rsidR="00F50B60" w:rsidRPr="00F50B60" w:rsidRDefault="00F50B60" w:rsidP="00F50B60">
      <w:pPr>
        <w:spacing w:after="0" w:line="240" w:lineRule="auto"/>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val="de-DE" w:eastAsia="es-ES"/>
        </w:rPr>
        <w:t>DIP. NORA YESSICA MERINO ESCAMILLA</w:t>
      </w:r>
    </w:p>
    <w:p w14:paraId="2AD51B4A" w14:textId="77777777" w:rsidR="00F50B60" w:rsidRPr="00F50B60" w:rsidRDefault="00F50B60" w:rsidP="00F50B60">
      <w:pPr>
        <w:spacing w:after="0" w:line="240" w:lineRule="auto"/>
        <w:jc w:val="center"/>
        <w:rPr>
          <w:rFonts w:ascii="Century Gothic" w:eastAsia="Century Gothic" w:hAnsi="Century Gothic" w:cs="Century Gothic"/>
          <w:color w:val="000000"/>
          <w:u w:color="000000"/>
          <w:lang w:eastAsia="es-ES"/>
        </w:rPr>
      </w:pPr>
      <w:r w:rsidRPr="00F50B60">
        <w:rPr>
          <w:rFonts w:ascii="Century Gothic" w:eastAsia="Calibri" w:hAnsi="Century Gothic" w:cs="Calibri"/>
          <w:b/>
          <w:bCs/>
          <w:color w:val="000000"/>
          <w:u w:color="000000"/>
          <w:lang w:val="it-IT" w:eastAsia="es-ES"/>
        </w:rPr>
        <w:t xml:space="preserve"> S E C R E T A R I A</w:t>
      </w:r>
    </w:p>
    <w:p w14:paraId="4C84C1AB" w14:textId="77777777" w:rsidR="00F50B60" w:rsidRPr="00F50B60" w:rsidRDefault="00F50B60" w:rsidP="00F50B60">
      <w:pPr>
        <w:spacing w:after="0" w:line="264" w:lineRule="auto"/>
        <w:jc w:val="center"/>
        <w:rPr>
          <w:rFonts w:ascii="Century Gothic" w:eastAsia="Century Gothic" w:hAnsi="Century Gothic" w:cs="Century Gothic"/>
          <w:color w:val="000000"/>
          <w:u w:color="000000"/>
          <w:lang w:eastAsia="es-ES"/>
        </w:rPr>
      </w:pPr>
    </w:p>
    <w:p w14:paraId="1C06AA85"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6C86B49"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1C8A77D" w14:textId="79A33008" w:rsidR="00F50B60" w:rsidRDefault="00F50B60" w:rsidP="00F50B60">
      <w:pPr>
        <w:spacing w:after="0" w:line="264" w:lineRule="auto"/>
        <w:rPr>
          <w:rFonts w:ascii="Century Gothic" w:eastAsia="Century Gothic" w:hAnsi="Century Gothic" w:cs="Century Gothic"/>
          <w:color w:val="000000"/>
          <w:u w:color="000000"/>
          <w:lang w:eastAsia="es-ES"/>
        </w:rPr>
      </w:pPr>
    </w:p>
    <w:p w14:paraId="0476A150"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9CE2353"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42E1AD7"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07C89555"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B1A3EC4" w14:textId="77777777" w:rsidR="00F50B60" w:rsidRPr="00FF6B8D" w:rsidRDefault="00F50B60" w:rsidP="00F50B60">
      <w:pPr>
        <w:pStyle w:val="NormalWeb"/>
        <w:spacing w:before="0" w:beforeAutospacing="0" w:after="0" w:afterAutospacing="0"/>
        <w:jc w:val="both"/>
        <w:rPr>
          <w:rFonts w:ascii="Century Gothic" w:hAnsi="Century Gothic" w:cstheme="minorHAnsi"/>
          <w:b/>
          <w:bCs/>
          <w:sz w:val="14"/>
          <w:szCs w:val="14"/>
        </w:rPr>
      </w:pPr>
      <w:r w:rsidRPr="00FF6B8D">
        <w:rPr>
          <w:rFonts w:ascii="Century Gothic" w:hAnsi="Century Gothic" w:cstheme="minorHAnsi"/>
          <w:b/>
          <w:bCs/>
          <w:sz w:val="14"/>
          <w:szCs w:val="14"/>
        </w:rPr>
        <w:t xml:space="preserve">ESTA HOJA DE FIRMAS CORRESPONDE AL ACUERDO POR VIRTUD DEL CUAL SE ESTABLECE FECHA Y HORA PARA EL DESAHOGO DE </w:t>
      </w:r>
      <w:r>
        <w:rPr>
          <w:rFonts w:ascii="Century Gothic" w:hAnsi="Century Gothic" w:cstheme="minorHAnsi"/>
          <w:b/>
          <w:bCs/>
          <w:sz w:val="14"/>
          <w:szCs w:val="14"/>
        </w:rPr>
        <w:t xml:space="preserve">LAS </w:t>
      </w:r>
      <w:r w:rsidRPr="00FF6B8D">
        <w:rPr>
          <w:rFonts w:ascii="Century Gothic" w:hAnsi="Century Gothic" w:cstheme="minorHAnsi"/>
          <w:b/>
          <w:bCs/>
          <w:sz w:val="14"/>
          <w:szCs w:val="14"/>
        </w:rPr>
        <w:t>COMPARECENCIAS</w:t>
      </w:r>
      <w:r>
        <w:rPr>
          <w:rFonts w:ascii="Century Gothic" w:hAnsi="Century Gothic" w:cstheme="minorHAnsi"/>
          <w:b/>
          <w:bCs/>
          <w:sz w:val="14"/>
          <w:szCs w:val="14"/>
        </w:rPr>
        <w:t>, Y SE ESTABLECEN CRITERIOS DE EVALUACIÓN Y LA METODOLOGÍA A DESARROLLARSE DURANTE EL DESAHOGO DE LAS COMPARECENCIAS</w:t>
      </w:r>
      <w:r w:rsidRPr="00FF6B8D">
        <w:rPr>
          <w:rFonts w:ascii="Century Gothic" w:hAnsi="Century Gothic" w:cstheme="minorHAnsi"/>
          <w:b/>
          <w:bCs/>
          <w:sz w:val="14"/>
          <w:szCs w:val="14"/>
        </w:rPr>
        <w:t xml:space="preserve"> PARA </w:t>
      </w:r>
      <w:r>
        <w:rPr>
          <w:rFonts w:ascii="Century Gothic" w:hAnsi="Century Gothic" w:cstheme="minorHAnsi"/>
          <w:b/>
          <w:bCs/>
          <w:sz w:val="14"/>
          <w:szCs w:val="14"/>
        </w:rPr>
        <w:t>PARTICIPAR EN EL PROCESO DE SELECCIÓN DE MIEMBROS DEL CONSEJO CONSULTIVO DE</w:t>
      </w:r>
      <w:r w:rsidRPr="00FF6B8D">
        <w:rPr>
          <w:rFonts w:ascii="Century Gothic" w:hAnsi="Century Gothic" w:cstheme="minorHAnsi"/>
          <w:b/>
          <w:bCs/>
          <w:sz w:val="14"/>
          <w:szCs w:val="14"/>
        </w:rPr>
        <w:t xml:space="preserve"> LA COMISIÓN DE DERECHOS HUMANOS DEL ESTADO DE PUEBLA.</w:t>
      </w:r>
    </w:p>
    <w:p w14:paraId="170BC685"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39CB8E5F"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512192E0"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100C7657" w14:textId="77777777" w:rsidR="00F50B60" w:rsidRPr="00F50B60" w:rsidRDefault="00F50B60" w:rsidP="00F50B60">
      <w:pPr>
        <w:spacing w:after="0" w:line="264" w:lineRule="auto"/>
        <w:jc w:val="center"/>
        <w:rPr>
          <w:rFonts w:ascii="Century Gothic" w:eastAsia="Century Gothic" w:hAnsi="Century Gothic" w:cs="Century Gothic"/>
          <w:b/>
          <w:bCs/>
          <w:lang w:eastAsia="es-ES"/>
        </w:rPr>
      </w:pPr>
      <w:r w:rsidRPr="00F50B60">
        <w:rPr>
          <w:rFonts w:ascii="Century Gothic" w:eastAsia="Times New Roman" w:hAnsi="Century Gothic" w:cs="Times New Roman"/>
          <w:b/>
          <w:bCs/>
          <w:lang w:eastAsia="es-ES"/>
        </w:rPr>
        <w:t>A T E N T A M E N T E</w:t>
      </w:r>
    </w:p>
    <w:p w14:paraId="4924AEB6" w14:textId="77777777" w:rsidR="00F50B60" w:rsidRPr="00F50B60" w:rsidRDefault="00F50B60" w:rsidP="00F50B60">
      <w:pPr>
        <w:spacing w:after="0" w:line="22" w:lineRule="atLeast"/>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val="de-DE" w:eastAsia="es-ES"/>
        </w:rPr>
        <w:t>CUATRO VECES HEROICA PUEBLA DE ZARAGOZA, 02 DE SEPTIEMBRE DE 2020</w:t>
      </w:r>
    </w:p>
    <w:p w14:paraId="1F4F646B" w14:textId="77777777" w:rsidR="00F50B60" w:rsidRPr="00F50B60" w:rsidRDefault="00F50B60" w:rsidP="00F50B60">
      <w:pPr>
        <w:spacing w:after="0" w:line="22" w:lineRule="atLeast"/>
        <w:jc w:val="center"/>
        <w:rPr>
          <w:rFonts w:ascii="Century Gothic" w:eastAsia="Century Gothic" w:hAnsi="Century Gothic" w:cs="Century Gothic"/>
          <w:color w:val="000000"/>
          <w:u w:color="000000"/>
          <w:lang w:eastAsia="es-ES"/>
        </w:rPr>
      </w:pPr>
      <w:r w:rsidRPr="00F50B60">
        <w:rPr>
          <w:rFonts w:ascii="Century Gothic" w:eastAsia="Calibri" w:hAnsi="Century Gothic" w:cs="Calibri"/>
          <w:b/>
          <w:bCs/>
          <w:color w:val="000000"/>
          <w:u w:color="000000"/>
          <w:lang w:val="pt-PT" w:eastAsia="es-ES"/>
        </w:rPr>
        <w:t xml:space="preserve">COMISIÓN DE </w:t>
      </w:r>
      <w:r w:rsidRPr="00F50B60">
        <w:rPr>
          <w:rFonts w:ascii="Century Gothic" w:eastAsia="Calibri" w:hAnsi="Century Gothic" w:cs="Calibri"/>
          <w:b/>
          <w:bCs/>
          <w:color w:val="000000"/>
          <w:u w:color="000000"/>
          <w:lang w:val="de-DE" w:eastAsia="es-ES"/>
        </w:rPr>
        <w:t>DERECHOS HUMANOS</w:t>
      </w:r>
    </w:p>
    <w:p w14:paraId="43CC30B7"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0B75C023"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F58C885"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C116CEF"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38CE5C3"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F575AFB"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54A33AA"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AACCA7C"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1E0ED0F"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CF33596"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95B8CD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837DE2B"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0252CFF9"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E012759"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D4F5B66"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8722F45"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F8C5464"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58E5093"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FB605D9"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50B25A2"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7AF7C7C" w14:textId="77777777" w:rsidR="00F50B60" w:rsidRPr="00F50B60" w:rsidRDefault="00F50B60" w:rsidP="00F50B60">
      <w:pPr>
        <w:spacing w:after="0" w:line="240" w:lineRule="auto"/>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val="de-DE" w:eastAsia="es-ES"/>
        </w:rPr>
        <w:t>DIP. MAR</w:t>
      </w:r>
      <w:r w:rsidRPr="00F50B60">
        <w:rPr>
          <w:rFonts w:ascii="Century Gothic" w:eastAsia="Calibri" w:hAnsi="Century Gothic" w:cs="Calibri"/>
          <w:b/>
          <w:bCs/>
          <w:color w:val="000000"/>
          <w:u w:color="000000"/>
          <w:lang w:val="es-ES_tradnl" w:eastAsia="es-ES"/>
        </w:rPr>
        <w:t>Í</w:t>
      </w:r>
      <w:r w:rsidRPr="00F50B60">
        <w:rPr>
          <w:rFonts w:ascii="Century Gothic" w:eastAsia="Calibri" w:hAnsi="Century Gothic" w:cs="Calibri"/>
          <w:b/>
          <w:bCs/>
          <w:color w:val="000000"/>
          <w:u w:color="000000"/>
          <w:lang w:val="de-DE" w:eastAsia="es-ES"/>
        </w:rPr>
        <w:t>A DEL CARMEN CABRERA CAMACHO</w:t>
      </w:r>
    </w:p>
    <w:p w14:paraId="52478992" w14:textId="77777777" w:rsidR="00F50B60" w:rsidRPr="00F50B60" w:rsidRDefault="00F50B60" w:rsidP="00F50B60">
      <w:pPr>
        <w:spacing w:after="0" w:line="264" w:lineRule="auto"/>
        <w:jc w:val="center"/>
        <w:rPr>
          <w:rFonts w:ascii="Century Gothic" w:eastAsia="Century Gothic" w:hAnsi="Century Gothic" w:cs="Century Gothic"/>
          <w:color w:val="000000"/>
          <w:u w:color="000000"/>
          <w:lang w:eastAsia="es-ES"/>
        </w:rPr>
      </w:pPr>
      <w:r w:rsidRPr="00F50B60">
        <w:rPr>
          <w:rFonts w:ascii="Century Gothic" w:eastAsia="Calibri" w:hAnsi="Century Gothic" w:cs="Calibri"/>
          <w:b/>
          <w:bCs/>
          <w:color w:val="000000"/>
          <w:u w:color="000000"/>
          <w:lang w:val="pt-PT" w:eastAsia="es-ES"/>
        </w:rPr>
        <w:t>V O C A L</w:t>
      </w:r>
    </w:p>
    <w:p w14:paraId="1D758ECB"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1F3B2A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D1A61C7"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825DB59"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F5CA6D2"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07896B0" w14:textId="56173E05" w:rsidR="00F50B60" w:rsidRDefault="00F50B60" w:rsidP="00F50B60">
      <w:pPr>
        <w:spacing w:after="0" w:line="264" w:lineRule="auto"/>
        <w:rPr>
          <w:rFonts w:ascii="Century Gothic" w:eastAsia="Century Gothic" w:hAnsi="Century Gothic" w:cs="Century Gothic"/>
          <w:color w:val="000000"/>
          <w:u w:color="000000"/>
          <w:lang w:eastAsia="es-ES"/>
        </w:rPr>
      </w:pPr>
    </w:p>
    <w:p w14:paraId="54B33C5A"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D39B3F4"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9B9858F"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012BEDDF" w14:textId="77777777" w:rsidR="00F50B60" w:rsidRPr="00FF6B8D" w:rsidRDefault="00F50B60" w:rsidP="00F50B60">
      <w:pPr>
        <w:pStyle w:val="NormalWeb"/>
        <w:spacing w:before="0" w:beforeAutospacing="0" w:after="0" w:afterAutospacing="0"/>
        <w:jc w:val="both"/>
        <w:rPr>
          <w:rFonts w:ascii="Century Gothic" w:hAnsi="Century Gothic" w:cstheme="minorHAnsi"/>
          <w:b/>
          <w:bCs/>
          <w:sz w:val="14"/>
          <w:szCs w:val="14"/>
        </w:rPr>
      </w:pPr>
      <w:r w:rsidRPr="00FF6B8D">
        <w:rPr>
          <w:rFonts w:ascii="Century Gothic" w:hAnsi="Century Gothic" w:cstheme="minorHAnsi"/>
          <w:b/>
          <w:bCs/>
          <w:sz w:val="14"/>
          <w:szCs w:val="14"/>
        </w:rPr>
        <w:t xml:space="preserve">ESTA HOJA DE FIRMAS CORRESPONDE AL ACUERDO POR VIRTUD DEL CUAL SE ESTABLECE FECHA Y HORA PARA EL DESAHOGO DE </w:t>
      </w:r>
      <w:r>
        <w:rPr>
          <w:rFonts w:ascii="Century Gothic" w:hAnsi="Century Gothic" w:cstheme="minorHAnsi"/>
          <w:b/>
          <w:bCs/>
          <w:sz w:val="14"/>
          <w:szCs w:val="14"/>
        </w:rPr>
        <w:t xml:space="preserve">LAS </w:t>
      </w:r>
      <w:r w:rsidRPr="00FF6B8D">
        <w:rPr>
          <w:rFonts w:ascii="Century Gothic" w:hAnsi="Century Gothic" w:cstheme="minorHAnsi"/>
          <w:b/>
          <w:bCs/>
          <w:sz w:val="14"/>
          <w:szCs w:val="14"/>
        </w:rPr>
        <w:t>COMPARECENCIAS</w:t>
      </w:r>
      <w:r>
        <w:rPr>
          <w:rFonts w:ascii="Century Gothic" w:hAnsi="Century Gothic" w:cstheme="minorHAnsi"/>
          <w:b/>
          <w:bCs/>
          <w:sz w:val="14"/>
          <w:szCs w:val="14"/>
        </w:rPr>
        <w:t>, Y SE ESTABLECEN CRITERIOS DE EVALUACIÓN Y LA METODOLOGÍA A DESARROLLARSE DURANTE EL DESAHOGO DE LAS COMPARECENCIAS</w:t>
      </w:r>
      <w:r w:rsidRPr="00FF6B8D">
        <w:rPr>
          <w:rFonts w:ascii="Century Gothic" w:hAnsi="Century Gothic" w:cstheme="minorHAnsi"/>
          <w:b/>
          <w:bCs/>
          <w:sz w:val="14"/>
          <w:szCs w:val="14"/>
        </w:rPr>
        <w:t xml:space="preserve"> PARA </w:t>
      </w:r>
      <w:r>
        <w:rPr>
          <w:rFonts w:ascii="Century Gothic" w:hAnsi="Century Gothic" w:cstheme="minorHAnsi"/>
          <w:b/>
          <w:bCs/>
          <w:sz w:val="14"/>
          <w:szCs w:val="14"/>
        </w:rPr>
        <w:t>PARTICIPAR EN EL PROCESO DE SELECCIÓN DE MIEMBROS DEL CONSEJO CONSULTIVO DE</w:t>
      </w:r>
      <w:r w:rsidRPr="00FF6B8D">
        <w:rPr>
          <w:rFonts w:ascii="Century Gothic" w:hAnsi="Century Gothic" w:cstheme="minorHAnsi"/>
          <w:b/>
          <w:bCs/>
          <w:sz w:val="14"/>
          <w:szCs w:val="14"/>
        </w:rPr>
        <w:t xml:space="preserve"> LA COMISIÓN DE DERECHOS HUMANOS DEL ESTADO DE PUEBLA.</w:t>
      </w:r>
    </w:p>
    <w:p w14:paraId="34B53004"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25FFEB3D"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65F03835"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4BA93A2C" w14:textId="77777777" w:rsidR="00F50B60" w:rsidRPr="00F50B60" w:rsidRDefault="00F50B60" w:rsidP="00F50B60">
      <w:pPr>
        <w:spacing w:after="0" w:line="264" w:lineRule="auto"/>
        <w:jc w:val="center"/>
        <w:rPr>
          <w:rFonts w:ascii="Century Gothic" w:eastAsia="Century Gothic" w:hAnsi="Century Gothic" w:cs="Century Gothic"/>
          <w:b/>
          <w:bCs/>
          <w:lang w:eastAsia="es-ES"/>
        </w:rPr>
      </w:pPr>
      <w:r w:rsidRPr="00F50B60">
        <w:rPr>
          <w:rFonts w:ascii="Century Gothic" w:eastAsia="Times New Roman" w:hAnsi="Century Gothic" w:cs="Times New Roman"/>
          <w:b/>
          <w:bCs/>
          <w:lang w:eastAsia="es-ES"/>
        </w:rPr>
        <w:t>A T E N T A M E N T E</w:t>
      </w:r>
    </w:p>
    <w:p w14:paraId="3629798F" w14:textId="77777777" w:rsidR="00F50B60" w:rsidRPr="00F50B60" w:rsidRDefault="00F50B60" w:rsidP="00F50B60">
      <w:pPr>
        <w:spacing w:after="0" w:line="22" w:lineRule="atLeast"/>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val="de-DE" w:eastAsia="es-ES"/>
        </w:rPr>
        <w:t>CUATRO VECES HEROICA PUEBLA DE ZARAGOZA, 02 DE SEPTIEMBRE DE 2020</w:t>
      </w:r>
    </w:p>
    <w:p w14:paraId="7029390A" w14:textId="77777777" w:rsidR="00F50B60" w:rsidRPr="00F50B60" w:rsidRDefault="00F50B60" w:rsidP="00F50B60">
      <w:pPr>
        <w:spacing w:after="0" w:line="22" w:lineRule="atLeast"/>
        <w:jc w:val="center"/>
        <w:rPr>
          <w:rFonts w:ascii="Century Gothic" w:eastAsia="Century Gothic" w:hAnsi="Century Gothic" w:cs="Century Gothic"/>
          <w:color w:val="000000"/>
          <w:u w:color="000000"/>
          <w:lang w:eastAsia="es-ES"/>
        </w:rPr>
      </w:pPr>
      <w:r w:rsidRPr="00F50B60">
        <w:rPr>
          <w:rFonts w:ascii="Century Gothic" w:eastAsia="Calibri" w:hAnsi="Century Gothic" w:cs="Calibri"/>
          <w:b/>
          <w:bCs/>
          <w:color w:val="000000"/>
          <w:u w:color="000000"/>
          <w:lang w:val="pt-PT" w:eastAsia="es-ES"/>
        </w:rPr>
        <w:t xml:space="preserve">COMISIÓN DE </w:t>
      </w:r>
      <w:r w:rsidRPr="00F50B60">
        <w:rPr>
          <w:rFonts w:ascii="Century Gothic" w:eastAsia="Calibri" w:hAnsi="Century Gothic" w:cs="Calibri"/>
          <w:b/>
          <w:bCs/>
          <w:color w:val="000000"/>
          <w:u w:color="000000"/>
          <w:lang w:val="de-DE" w:eastAsia="es-ES"/>
        </w:rPr>
        <w:t>DERECHOS HUMANOS</w:t>
      </w:r>
    </w:p>
    <w:p w14:paraId="787E2985"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B0BBAF2"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C0F917C"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C4D0508"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1C6EC94"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76EE087"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3A8710F"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0063A5E"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9FA13E6"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9DA19A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F17C163"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D62CE01"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285CA71"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1B40EDE"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3AB2EDE"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931DAC8"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8A30638"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1326AD6"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6395B12"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167BEBF"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40D6CF1" w14:textId="77777777" w:rsidR="00F50B60" w:rsidRPr="00F50B60" w:rsidRDefault="00F50B60" w:rsidP="00F50B60">
      <w:pPr>
        <w:spacing w:after="0" w:line="240" w:lineRule="auto"/>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eastAsia="es-ES"/>
        </w:rPr>
        <w:t xml:space="preserve">DIP. </w:t>
      </w:r>
      <w:r w:rsidRPr="00F50B60">
        <w:rPr>
          <w:rFonts w:ascii="Century Gothic" w:eastAsia="Calibri" w:hAnsi="Century Gothic" w:cs="Calibri"/>
          <w:b/>
          <w:bCs/>
          <w:color w:val="000000"/>
          <w:u w:color="000000"/>
          <w:lang w:val="de-DE" w:eastAsia="es-ES"/>
        </w:rPr>
        <w:t>TONANTZIN FERN</w:t>
      </w:r>
      <w:r w:rsidRPr="00F50B60">
        <w:rPr>
          <w:rFonts w:ascii="Century Gothic" w:eastAsia="Calibri" w:hAnsi="Century Gothic" w:cs="Calibri"/>
          <w:b/>
          <w:bCs/>
          <w:color w:val="000000"/>
          <w:u w:color="000000"/>
          <w:lang w:val="es-ES_tradnl" w:eastAsia="es-ES"/>
        </w:rPr>
        <w:t>Á</w:t>
      </w:r>
      <w:r w:rsidRPr="00F50B60">
        <w:rPr>
          <w:rFonts w:ascii="Century Gothic" w:eastAsia="Calibri" w:hAnsi="Century Gothic" w:cs="Calibri"/>
          <w:b/>
          <w:bCs/>
          <w:color w:val="000000"/>
          <w:u w:color="000000"/>
          <w:lang w:eastAsia="es-ES"/>
        </w:rPr>
        <w:t>NDEZ D</w:t>
      </w:r>
      <w:r w:rsidRPr="00F50B60">
        <w:rPr>
          <w:rFonts w:ascii="Century Gothic" w:eastAsia="Calibri" w:hAnsi="Century Gothic" w:cs="Calibri"/>
          <w:b/>
          <w:bCs/>
          <w:color w:val="000000"/>
          <w:u w:color="000000"/>
          <w:lang w:val="es-ES_tradnl" w:eastAsia="es-ES"/>
        </w:rPr>
        <w:t>Í</w:t>
      </w:r>
      <w:r w:rsidRPr="00F50B60">
        <w:rPr>
          <w:rFonts w:ascii="Century Gothic" w:eastAsia="Calibri" w:hAnsi="Century Gothic" w:cs="Calibri"/>
          <w:b/>
          <w:bCs/>
          <w:color w:val="000000"/>
          <w:u w:color="000000"/>
          <w:lang w:val="de-DE" w:eastAsia="es-ES"/>
        </w:rPr>
        <w:t>AZ</w:t>
      </w:r>
    </w:p>
    <w:p w14:paraId="2219454D" w14:textId="77777777" w:rsidR="00F50B60" w:rsidRPr="00F50B60" w:rsidRDefault="00F50B60" w:rsidP="00F50B60">
      <w:pPr>
        <w:spacing w:after="0" w:line="264" w:lineRule="auto"/>
        <w:jc w:val="center"/>
        <w:rPr>
          <w:rFonts w:ascii="Century Gothic" w:eastAsia="Century Gothic" w:hAnsi="Century Gothic" w:cs="Century Gothic"/>
          <w:color w:val="000000"/>
          <w:u w:color="000000"/>
          <w:lang w:eastAsia="es-ES"/>
        </w:rPr>
      </w:pPr>
      <w:r w:rsidRPr="00F50B60">
        <w:rPr>
          <w:rFonts w:ascii="Century Gothic" w:eastAsia="Calibri" w:hAnsi="Century Gothic" w:cs="Calibri"/>
          <w:b/>
          <w:bCs/>
          <w:color w:val="000000"/>
          <w:u w:color="000000"/>
          <w:lang w:val="pt-PT" w:eastAsia="es-ES"/>
        </w:rPr>
        <w:t>V O C A L</w:t>
      </w:r>
    </w:p>
    <w:p w14:paraId="3E845617"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5E79641"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07C3D04" w14:textId="7B1F302B" w:rsidR="00F50B60" w:rsidRDefault="00F50B60" w:rsidP="00F50B60">
      <w:pPr>
        <w:spacing w:after="0" w:line="264" w:lineRule="auto"/>
        <w:rPr>
          <w:rFonts w:ascii="Century Gothic" w:eastAsia="Century Gothic" w:hAnsi="Century Gothic" w:cs="Century Gothic"/>
          <w:color w:val="000000"/>
          <w:u w:color="000000"/>
          <w:lang w:eastAsia="es-ES"/>
        </w:rPr>
      </w:pPr>
    </w:p>
    <w:p w14:paraId="7687DBE7"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93D909A"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9E14F17"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3A41BD1"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9CC016F"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25FD75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E9D6942" w14:textId="77777777" w:rsidR="00F50B60" w:rsidRPr="00FF6B8D" w:rsidRDefault="00F50B60" w:rsidP="00F50B60">
      <w:pPr>
        <w:pStyle w:val="NormalWeb"/>
        <w:spacing w:before="0" w:beforeAutospacing="0" w:after="0" w:afterAutospacing="0"/>
        <w:jc w:val="both"/>
        <w:rPr>
          <w:rFonts w:ascii="Century Gothic" w:hAnsi="Century Gothic" w:cstheme="minorHAnsi"/>
          <w:b/>
          <w:bCs/>
          <w:sz w:val="14"/>
          <w:szCs w:val="14"/>
        </w:rPr>
      </w:pPr>
      <w:r w:rsidRPr="00FF6B8D">
        <w:rPr>
          <w:rFonts w:ascii="Century Gothic" w:hAnsi="Century Gothic" w:cstheme="minorHAnsi"/>
          <w:b/>
          <w:bCs/>
          <w:sz w:val="14"/>
          <w:szCs w:val="14"/>
        </w:rPr>
        <w:t xml:space="preserve">ESTA HOJA DE FIRMAS CORRESPONDE AL ACUERDO POR VIRTUD DEL CUAL SE ESTABLECE FECHA Y HORA PARA EL DESAHOGO DE </w:t>
      </w:r>
      <w:r>
        <w:rPr>
          <w:rFonts w:ascii="Century Gothic" w:hAnsi="Century Gothic" w:cstheme="minorHAnsi"/>
          <w:b/>
          <w:bCs/>
          <w:sz w:val="14"/>
          <w:szCs w:val="14"/>
        </w:rPr>
        <w:t xml:space="preserve">LAS </w:t>
      </w:r>
      <w:r w:rsidRPr="00FF6B8D">
        <w:rPr>
          <w:rFonts w:ascii="Century Gothic" w:hAnsi="Century Gothic" w:cstheme="minorHAnsi"/>
          <w:b/>
          <w:bCs/>
          <w:sz w:val="14"/>
          <w:szCs w:val="14"/>
        </w:rPr>
        <w:t>COMPARECENCIAS</w:t>
      </w:r>
      <w:r>
        <w:rPr>
          <w:rFonts w:ascii="Century Gothic" w:hAnsi="Century Gothic" w:cstheme="minorHAnsi"/>
          <w:b/>
          <w:bCs/>
          <w:sz w:val="14"/>
          <w:szCs w:val="14"/>
        </w:rPr>
        <w:t>, Y SE ESTABLECEN CRITERIOS DE EVALUACIÓN Y LA METODOLOGÍA A DESARROLLARSE DURANTE EL DESAHOGO DE LAS COMPARECENCIAS</w:t>
      </w:r>
      <w:r w:rsidRPr="00FF6B8D">
        <w:rPr>
          <w:rFonts w:ascii="Century Gothic" w:hAnsi="Century Gothic" w:cstheme="minorHAnsi"/>
          <w:b/>
          <w:bCs/>
          <w:sz w:val="14"/>
          <w:szCs w:val="14"/>
        </w:rPr>
        <w:t xml:space="preserve"> PARA </w:t>
      </w:r>
      <w:r>
        <w:rPr>
          <w:rFonts w:ascii="Century Gothic" w:hAnsi="Century Gothic" w:cstheme="minorHAnsi"/>
          <w:b/>
          <w:bCs/>
          <w:sz w:val="14"/>
          <w:szCs w:val="14"/>
        </w:rPr>
        <w:t>PARTICIPAR EN EL PROCESO DE SELECCIÓN DE MIEMBROS DEL CONSEJO CONSULTIVO DE</w:t>
      </w:r>
      <w:r w:rsidRPr="00FF6B8D">
        <w:rPr>
          <w:rFonts w:ascii="Century Gothic" w:hAnsi="Century Gothic" w:cstheme="minorHAnsi"/>
          <w:b/>
          <w:bCs/>
          <w:sz w:val="14"/>
          <w:szCs w:val="14"/>
        </w:rPr>
        <w:t xml:space="preserve"> LA COMISIÓN DE DERECHOS HUMANOS DEL ESTADO DE PUEBLA.</w:t>
      </w:r>
    </w:p>
    <w:p w14:paraId="58262379"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4A2BC48E"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3A622FBB" w14:textId="77777777" w:rsidR="00F50B60" w:rsidRDefault="00F50B60" w:rsidP="00F50B60">
      <w:pPr>
        <w:spacing w:after="0" w:line="264" w:lineRule="auto"/>
        <w:jc w:val="center"/>
        <w:rPr>
          <w:rFonts w:ascii="Century Gothic" w:eastAsia="Times New Roman" w:hAnsi="Century Gothic" w:cs="Times New Roman"/>
          <w:b/>
          <w:bCs/>
          <w:lang w:eastAsia="es-ES"/>
        </w:rPr>
      </w:pPr>
    </w:p>
    <w:p w14:paraId="4E889322" w14:textId="2D51E8F1" w:rsidR="00F50B60" w:rsidRPr="00F50B60" w:rsidRDefault="00F50B60" w:rsidP="00F50B60">
      <w:pPr>
        <w:spacing w:after="0" w:line="264" w:lineRule="auto"/>
        <w:jc w:val="center"/>
        <w:rPr>
          <w:rFonts w:ascii="Century Gothic" w:eastAsia="Century Gothic" w:hAnsi="Century Gothic" w:cs="Century Gothic"/>
          <w:b/>
          <w:bCs/>
          <w:lang w:eastAsia="es-ES"/>
        </w:rPr>
      </w:pPr>
      <w:r w:rsidRPr="00F50B60">
        <w:rPr>
          <w:rFonts w:ascii="Century Gothic" w:eastAsia="Times New Roman" w:hAnsi="Century Gothic" w:cs="Times New Roman"/>
          <w:b/>
          <w:bCs/>
          <w:lang w:eastAsia="es-ES"/>
        </w:rPr>
        <w:t>A T E N T A M E N T E</w:t>
      </w:r>
    </w:p>
    <w:p w14:paraId="688159A3" w14:textId="77777777" w:rsidR="00F50B60" w:rsidRPr="00F50B60" w:rsidRDefault="00F50B60" w:rsidP="00F50B60">
      <w:pPr>
        <w:spacing w:after="0" w:line="22" w:lineRule="atLeast"/>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val="de-DE" w:eastAsia="es-ES"/>
        </w:rPr>
        <w:t>CUATRO VECES HEROICA PUEBLA DE ZARAGOZA, 02 DE SEPTIEMBRE DE 2020</w:t>
      </w:r>
    </w:p>
    <w:p w14:paraId="4558BDB2" w14:textId="77777777" w:rsidR="00F50B60" w:rsidRPr="00F50B60" w:rsidRDefault="00F50B60" w:rsidP="00F50B60">
      <w:pPr>
        <w:spacing w:after="0" w:line="22" w:lineRule="atLeast"/>
        <w:jc w:val="center"/>
        <w:rPr>
          <w:rFonts w:ascii="Century Gothic" w:eastAsia="Century Gothic" w:hAnsi="Century Gothic" w:cs="Century Gothic"/>
          <w:color w:val="000000"/>
          <w:u w:color="000000"/>
          <w:lang w:eastAsia="es-ES"/>
        </w:rPr>
      </w:pPr>
      <w:r w:rsidRPr="00F50B60">
        <w:rPr>
          <w:rFonts w:ascii="Century Gothic" w:eastAsia="Calibri" w:hAnsi="Century Gothic" w:cs="Calibri"/>
          <w:b/>
          <w:bCs/>
          <w:color w:val="000000"/>
          <w:u w:color="000000"/>
          <w:lang w:val="pt-PT" w:eastAsia="es-ES"/>
        </w:rPr>
        <w:t xml:space="preserve">COMISIÓN DE </w:t>
      </w:r>
      <w:r w:rsidRPr="00F50B60">
        <w:rPr>
          <w:rFonts w:ascii="Century Gothic" w:eastAsia="Calibri" w:hAnsi="Century Gothic" w:cs="Calibri"/>
          <w:b/>
          <w:bCs/>
          <w:color w:val="000000"/>
          <w:u w:color="000000"/>
          <w:lang w:val="de-DE" w:eastAsia="es-ES"/>
        </w:rPr>
        <w:t>DERECHOS HUMANOS</w:t>
      </w:r>
    </w:p>
    <w:p w14:paraId="78723CB0"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18F22C6"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B35E310"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D54D48C"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A6AE2E4"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18F0B1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7AA198C"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3A2EAA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C11A804"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C6791FE"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C58B6E2"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26CCE72"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0338DD29"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7891708"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1455D09"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D0EE58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F8956C5"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2D2A9D9"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6CA9AFC"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5A89562"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F779049"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8E74FDC" w14:textId="77777777" w:rsidR="00F50B60" w:rsidRPr="00F50B60" w:rsidRDefault="00F50B60" w:rsidP="00F50B60">
      <w:pPr>
        <w:spacing w:after="0" w:line="240" w:lineRule="auto"/>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val="es-ES_tradnl" w:eastAsia="es-ES"/>
        </w:rPr>
        <w:t xml:space="preserve">DIP. </w:t>
      </w:r>
      <w:r w:rsidRPr="00F50B60">
        <w:rPr>
          <w:rFonts w:ascii="Century Gothic" w:eastAsia="Calibri" w:hAnsi="Century Gothic" w:cs="Calibri"/>
          <w:b/>
          <w:bCs/>
          <w:color w:val="000000"/>
          <w:u w:color="000000"/>
          <w:lang w:val="de-DE" w:eastAsia="es-ES"/>
        </w:rPr>
        <w:t>MAR</w:t>
      </w:r>
      <w:r w:rsidRPr="00F50B60">
        <w:rPr>
          <w:rFonts w:ascii="Century Gothic" w:eastAsia="Calibri" w:hAnsi="Century Gothic" w:cs="Calibri"/>
          <w:b/>
          <w:bCs/>
          <w:color w:val="000000"/>
          <w:u w:color="000000"/>
          <w:lang w:val="es-ES_tradnl" w:eastAsia="es-ES"/>
        </w:rPr>
        <w:t>ÍA DEL ROCÍ</w:t>
      </w:r>
      <w:r w:rsidRPr="00F50B60">
        <w:rPr>
          <w:rFonts w:ascii="Century Gothic" w:eastAsia="Calibri" w:hAnsi="Century Gothic" w:cs="Calibri"/>
          <w:b/>
          <w:bCs/>
          <w:color w:val="000000"/>
          <w:u w:color="000000"/>
          <w:lang w:val="pt-PT" w:eastAsia="es-ES"/>
        </w:rPr>
        <w:t>O GARC</w:t>
      </w:r>
      <w:r w:rsidRPr="00F50B60">
        <w:rPr>
          <w:rFonts w:ascii="Century Gothic" w:eastAsia="Calibri" w:hAnsi="Century Gothic" w:cs="Calibri"/>
          <w:b/>
          <w:bCs/>
          <w:color w:val="000000"/>
          <w:u w:color="000000"/>
          <w:lang w:val="es-ES_tradnl" w:eastAsia="es-ES"/>
        </w:rPr>
        <w:t>Í</w:t>
      </w:r>
      <w:r w:rsidRPr="00F50B60">
        <w:rPr>
          <w:rFonts w:ascii="Century Gothic" w:eastAsia="Calibri" w:hAnsi="Century Gothic" w:cs="Calibri"/>
          <w:b/>
          <w:bCs/>
          <w:color w:val="000000"/>
          <w:u w:color="000000"/>
          <w:lang w:val="de-DE" w:eastAsia="es-ES"/>
        </w:rPr>
        <w:t>A OLMEDO</w:t>
      </w:r>
    </w:p>
    <w:p w14:paraId="4CEF70D4" w14:textId="77777777" w:rsidR="00F50B60" w:rsidRPr="00F50B60" w:rsidRDefault="00F50B60" w:rsidP="00F50B60">
      <w:pPr>
        <w:spacing w:after="0" w:line="264" w:lineRule="auto"/>
        <w:jc w:val="center"/>
        <w:rPr>
          <w:rFonts w:ascii="Century Gothic" w:eastAsia="Century Gothic" w:hAnsi="Century Gothic" w:cs="Century Gothic"/>
          <w:color w:val="000000"/>
          <w:u w:color="000000"/>
          <w:lang w:eastAsia="es-ES"/>
        </w:rPr>
      </w:pPr>
      <w:r w:rsidRPr="00F50B60">
        <w:rPr>
          <w:rFonts w:ascii="Century Gothic" w:eastAsia="Calibri" w:hAnsi="Century Gothic" w:cs="Calibri"/>
          <w:b/>
          <w:bCs/>
          <w:color w:val="000000"/>
          <w:u w:color="000000"/>
          <w:lang w:val="es-ES_tradnl" w:eastAsia="es-ES"/>
        </w:rPr>
        <w:t>VOCAL</w:t>
      </w:r>
    </w:p>
    <w:p w14:paraId="18C860EA"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5A3ABA10"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1A00D57A"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2D0A5EBF" w14:textId="550C178A" w:rsid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4BEFF541"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01E18C6C"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44D4C634"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31C490DC"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63CDEC07" w14:textId="77777777" w:rsidR="00F50B60" w:rsidRPr="00FF6B8D" w:rsidRDefault="00F50B60" w:rsidP="00F50B60">
      <w:pPr>
        <w:pStyle w:val="NormalWeb"/>
        <w:spacing w:before="0" w:beforeAutospacing="0" w:after="0" w:afterAutospacing="0"/>
        <w:jc w:val="both"/>
        <w:rPr>
          <w:rFonts w:ascii="Century Gothic" w:hAnsi="Century Gothic" w:cstheme="minorHAnsi"/>
          <w:b/>
          <w:bCs/>
          <w:sz w:val="14"/>
          <w:szCs w:val="14"/>
        </w:rPr>
      </w:pPr>
      <w:r w:rsidRPr="00FF6B8D">
        <w:rPr>
          <w:rFonts w:ascii="Century Gothic" w:hAnsi="Century Gothic" w:cstheme="minorHAnsi"/>
          <w:b/>
          <w:bCs/>
          <w:sz w:val="14"/>
          <w:szCs w:val="14"/>
        </w:rPr>
        <w:t xml:space="preserve">ESTA HOJA DE FIRMAS CORRESPONDE AL ACUERDO POR VIRTUD DEL CUAL SE ESTABLECE FECHA Y HORA PARA EL DESAHOGO DE </w:t>
      </w:r>
      <w:r>
        <w:rPr>
          <w:rFonts w:ascii="Century Gothic" w:hAnsi="Century Gothic" w:cstheme="minorHAnsi"/>
          <w:b/>
          <w:bCs/>
          <w:sz w:val="14"/>
          <w:szCs w:val="14"/>
        </w:rPr>
        <w:t xml:space="preserve">LAS </w:t>
      </w:r>
      <w:r w:rsidRPr="00FF6B8D">
        <w:rPr>
          <w:rFonts w:ascii="Century Gothic" w:hAnsi="Century Gothic" w:cstheme="minorHAnsi"/>
          <w:b/>
          <w:bCs/>
          <w:sz w:val="14"/>
          <w:szCs w:val="14"/>
        </w:rPr>
        <w:t>COMPARECENCIAS</w:t>
      </w:r>
      <w:r>
        <w:rPr>
          <w:rFonts w:ascii="Century Gothic" w:hAnsi="Century Gothic" w:cstheme="minorHAnsi"/>
          <w:b/>
          <w:bCs/>
          <w:sz w:val="14"/>
          <w:szCs w:val="14"/>
        </w:rPr>
        <w:t>, Y SE ESTABLECEN CRITERIOS DE EVALUACIÓN Y LA METODOLOGÍA A DESARROLLARSE DURANTE EL DESAHOGO DE LAS COMPARECENCIAS</w:t>
      </w:r>
      <w:r w:rsidRPr="00FF6B8D">
        <w:rPr>
          <w:rFonts w:ascii="Century Gothic" w:hAnsi="Century Gothic" w:cstheme="minorHAnsi"/>
          <w:b/>
          <w:bCs/>
          <w:sz w:val="14"/>
          <w:szCs w:val="14"/>
        </w:rPr>
        <w:t xml:space="preserve"> PARA </w:t>
      </w:r>
      <w:r>
        <w:rPr>
          <w:rFonts w:ascii="Century Gothic" w:hAnsi="Century Gothic" w:cstheme="minorHAnsi"/>
          <w:b/>
          <w:bCs/>
          <w:sz w:val="14"/>
          <w:szCs w:val="14"/>
        </w:rPr>
        <w:t>PARTICIPAR EN EL PROCESO DE SELECCIÓN DE MIEMBROS DEL CONSEJO CONSULTIVO DE</w:t>
      </w:r>
      <w:r w:rsidRPr="00FF6B8D">
        <w:rPr>
          <w:rFonts w:ascii="Century Gothic" w:hAnsi="Century Gothic" w:cstheme="minorHAnsi"/>
          <w:b/>
          <w:bCs/>
          <w:sz w:val="14"/>
          <w:szCs w:val="14"/>
        </w:rPr>
        <w:t xml:space="preserve"> LA COMISIÓN DE DERECHOS HUMANOS DEL ESTADO DE PUEBLA.</w:t>
      </w:r>
    </w:p>
    <w:p w14:paraId="01C4589F"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64887C63" w14:textId="4FA09C93" w:rsid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5FA384B3"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6318DDBF" w14:textId="77777777" w:rsidR="00F50B60" w:rsidRPr="00F50B60" w:rsidRDefault="00F50B60" w:rsidP="00F50B60">
      <w:pPr>
        <w:spacing w:after="0" w:line="264" w:lineRule="auto"/>
        <w:jc w:val="center"/>
        <w:rPr>
          <w:rFonts w:ascii="Century Gothic" w:eastAsia="Century Gothic" w:hAnsi="Century Gothic" w:cs="Century Gothic"/>
          <w:b/>
          <w:bCs/>
          <w:lang w:eastAsia="es-ES"/>
        </w:rPr>
      </w:pPr>
      <w:r w:rsidRPr="00F50B60">
        <w:rPr>
          <w:rFonts w:ascii="Century Gothic" w:eastAsia="Times New Roman" w:hAnsi="Century Gothic" w:cs="Times New Roman"/>
          <w:b/>
          <w:bCs/>
          <w:lang w:eastAsia="es-ES"/>
        </w:rPr>
        <w:t>A T E N T A M E N T E</w:t>
      </w:r>
    </w:p>
    <w:p w14:paraId="4BFFDBED" w14:textId="77777777" w:rsidR="00F50B60" w:rsidRPr="00F50B60" w:rsidRDefault="00F50B60" w:rsidP="00F50B60">
      <w:pPr>
        <w:spacing w:after="0" w:line="22" w:lineRule="atLeast"/>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val="de-DE" w:eastAsia="es-ES"/>
        </w:rPr>
        <w:t>CUATRO VECES HEROICA PUEBLA DE ZARAGOZA, 02 DE SEPTIEMBRE DE 2020</w:t>
      </w:r>
    </w:p>
    <w:p w14:paraId="31A4F062" w14:textId="77777777" w:rsidR="00F50B60" w:rsidRPr="00F50B60" w:rsidRDefault="00F50B60" w:rsidP="00F50B60">
      <w:pPr>
        <w:spacing w:after="0" w:line="22" w:lineRule="atLeast"/>
        <w:jc w:val="center"/>
        <w:rPr>
          <w:rFonts w:ascii="Century Gothic" w:eastAsia="Century Gothic" w:hAnsi="Century Gothic" w:cs="Century Gothic"/>
          <w:color w:val="000000"/>
          <w:u w:color="000000"/>
          <w:lang w:eastAsia="es-ES"/>
        </w:rPr>
      </w:pPr>
      <w:r w:rsidRPr="00F50B60">
        <w:rPr>
          <w:rFonts w:ascii="Century Gothic" w:eastAsia="Calibri" w:hAnsi="Century Gothic" w:cs="Calibri"/>
          <w:b/>
          <w:bCs/>
          <w:color w:val="000000"/>
          <w:u w:color="000000"/>
          <w:lang w:val="pt-PT" w:eastAsia="es-ES"/>
        </w:rPr>
        <w:t xml:space="preserve">COMISIÓN DE </w:t>
      </w:r>
      <w:r w:rsidRPr="00F50B60">
        <w:rPr>
          <w:rFonts w:ascii="Century Gothic" w:eastAsia="Calibri" w:hAnsi="Century Gothic" w:cs="Calibri"/>
          <w:b/>
          <w:bCs/>
          <w:color w:val="000000"/>
          <w:u w:color="000000"/>
          <w:lang w:val="de-DE" w:eastAsia="es-ES"/>
        </w:rPr>
        <w:t>DERECHOS HUMANOS</w:t>
      </w:r>
    </w:p>
    <w:p w14:paraId="1FA6BEEA"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AF6CC48"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4907C59D"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4A35019C"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6E8B94E3"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7BDBB2C9"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3666BFA2"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1ED27203"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0A6C8D7F"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017D01A7"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33B52635"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47877E1F"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33FE3973"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3AEECC31"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761C3E5A"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3490F8A2"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389F3518"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4EC4B62E"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6B8DE218"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3D279553"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32986C7E" w14:textId="77777777" w:rsidR="00F50B60" w:rsidRPr="00F50B60" w:rsidRDefault="00F50B60" w:rsidP="00F50B60">
      <w:pPr>
        <w:spacing w:after="0" w:line="240" w:lineRule="auto"/>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eastAsia="es-ES"/>
        </w:rPr>
        <w:t xml:space="preserve">DIP. </w:t>
      </w:r>
      <w:r w:rsidRPr="00F50B60">
        <w:rPr>
          <w:rFonts w:ascii="Century Gothic" w:eastAsia="Calibri" w:hAnsi="Century Gothic" w:cs="Calibri"/>
          <w:b/>
          <w:bCs/>
          <w:color w:val="000000"/>
          <w:u w:color="000000"/>
          <w:lang w:val="de-DE" w:eastAsia="es-ES"/>
        </w:rPr>
        <w:t>MAR</w:t>
      </w:r>
      <w:r w:rsidRPr="00F50B60">
        <w:rPr>
          <w:rFonts w:ascii="Century Gothic" w:eastAsia="Calibri" w:hAnsi="Century Gothic" w:cs="Calibri"/>
          <w:b/>
          <w:bCs/>
          <w:color w:val="000000"/>
          <w:u w:color="000000"/>
          <w:lang w:val="es-ES_tradnl" w:eastAsia="es-ES"/>
        </w:rPr>
        <w:t>Í</w:t>
      </w:r>
      <w:r w:rsidRPr="00F50B60">
        <w:rPr>
          <w:rFonts w:ascii="Century Gothic" w:eastAsia="Calibri" w:hAnsi="Century Gothic" w:cs="Calibri"/>
          <w:b/>
          <w:bCs/>
          <w:color w:val="000000"/>
          <w:u w:color="000000"/>
          <w:lang w:val="de-DE" w:eastAsia="es-ES"/>
        </w:rPr>
        <w:t>A DEL CARMEN SAAVEDRA FERN</w:t>
      </w:r>
      <w:r w:rsidRPr="00F50B60">
        <w:rPr>
          <w:rFonts w:ascii="Century Gothic" w:eastAsia="Calibri" w:hAnsi="Century Gothic" w:cs="Calibri"/>
          <w:b/>
          <w:bCs/>
          <w:color w:val="000000"/>
          <w:u w:color="000000"/>
          <w:lang w:val="es-ES_tradnl" w:eastAsia="es-ES"/>
        </w:rPr>
        <w:t>Á</w:t>
      </w:r>
      <w:r w:rsidRPr="00F50B60">
        <w:rPr>
          <w:rFonts w:ascii="Century Gothic" w:eastAsia="Calibri" w:hAnsi="Century Gothic" w:cs="Calibri"/>
          <w:b/>
          <w:bCs/>
          <w:color w:val="000000"/>
          <w:u w:color="000000"/>
          <w:lang w:eastAsia="es-ES"/>
        </w:rPr>
        <w:t>NDEZ</w:t>
      </w:r>
    </w:p>
    <w:p w14:paraId="1C86E15C"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val="pt-PT" w:eastAsia="es-ES"/>
        </w:rPr>
        <w:t>V O C A L</w:t>
      </w:r>
    </w:p>
    <w:p w14:paraId="7D805A1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00E069E"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520AD71"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01AAC449"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0F38DE4B" w14:textId="1F26A3F1" w:rsidR="00F50B60" w:rsidRDefault="00F50B60" w:rsidP="00F50B60">
      <w:pPr>
        <w:spacing w:after="0" w:line="264" w:lineRule="auto"/>
        <w:rPr>
          <w:rFonts w:ascii="Century Gothic" w:eastAsia="Century Gothic" w:hAnsi="Century Gothic" w:cs="Century Gothic"/>
          <w:color w:val="000000"/>
          <w:u w:color="000000"/>
          <w:lang w:eastAsia="es-ES"/>
        </w:rPr>
      </w:pPr>
    </w:p>
    <w:p w14:paraId="286C1105"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3B49873"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2493CE9"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EB274EA"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73B774B" w14:textId="77777777" w:rsidR="00F50B60" w:rsidRPr="00FF6B8D" w:rsidRDefault="00F50B60" w:rsidP="00F50B60">
      <w:pPr>
        <w:pStyle w:val="NormalWeb"/>
        <w:spacing w:before="0" w:beforeAutospacing="0" w:after="0" w:afterAutospacing="0"/>
        <w:jc w:val="both"/>
        <w:rPr>
          <w:rFonts w:ascii="Century Gothic" w:hAnsi="Century Gothic" w:cstheme="minorHAnsi"/>
          <w:b/>
          <w:bCs/>
          <w:sz w:val="14"/>
          <w:szCs w:val="14"/>
        </w:rPr>
      </w:pPr>
      <w:r w:rsidRPr="00FF6B8D">
        <w:rPr>
          <w:rFonts w:ascii="Century Gothic" w:hAnsi="Century Gothic" w:cstheme="minorHAnsi"/>
          <w:b/>
          <w:bCs/>
          <w:sz w:val="14"/>
          <w:szCs w:val="14"/>
        </w:rPr>
        <w:t xml:space="preserve">ESTA HOJA DE FIRMAS CORRESPONDE AL ACUERDO POR VIRTUD DEL CUAL SE ESTABLECE FECHA Y HORA PARA EL DESAHOGO DE </w:t>
      </w:r>
      <w:r>
        <w:rPr>
          <w:rFonts w:ascii="Century Gothic" w:hAnsi="Century Gothic" w:cstheme="minorHAnsi"/>
          <w:b/>
          <w:bCs/>
          <w:sz w:val="14"/>
          <w:szCs w:val="14"/>
        </w:rPr>
        <w:t xml:space="preserve">LAS </w:t>
      </w:r>
      <w:r w:rsidRPr="00FF6B8D">
        <w:rPr>
          <w:rFonts w:ascii="Century Gothic" w:hAnsi="Century Gothic" w:cstheme="minorHAnsi"/>
          <w:b/>
          <w:bCs/>
          <w:sz w:val="14"/>
          <w:szCs w:val="14"/>
        </w:rPr>
        <w:t>COMPARECENCIAS</w:t>
      </w:r>
      <w:r>
        <w:rPr>
          <w:rFonts w:ascii="Century Gothic" w:hAnsi="Century Gothic" w:cstheme="minorHAnsi"/>
          <w:b/>
          <w:bCs/>
          <w:sz w:val="14"/>
          <w:szCs w:val="14"/>
        </w:rPr>
        <w:t>, Y SE ESTABLECEN CRITERIOS DE EVALUACIÓN Y LA METODOLOGÍA A DESARROLLARSE DURANTE EL DESAHOGO DE LAS COMPARECENCIAS</w:t>
      </w:r>
      <w:r w:rsidRPr="00FF6B8D">
        <w:rPr>
          <w:rFonts w:ascii="Century Gothic" w:hAnsi="Century Gothic" w:cstheme="minorHAnsi"/>
          <w:b/>
          <w:bCs/>
          <w:sz w:val="14"/>
          <w:szCs w:val="14"/>
        </w:rPr>
        <w:t xml:space="preserve"> PARA </w:t>
      </w:r>
      <w:r>
        <w:rPr>
          <w:rFonts w:ascii="Century Gothic" w:hAnsi="Century Gothic" w:cstheme="minorHAnsi"/>
          <w:b/>
          <w:bCs/>
          <w:sz w:val="14"/>
          <w:szCs w:val="14"/>
        </w:rPr>
        <w:t>PARTICIPAR EN EL PROCESO DE SELECCIÓN DE MIEMBROS DEL CONSEJO CONSULTIVO DE</w:t>
      </w:r>
      <w:r w:rsidRPr="00FF6B8D">
        <w:rPr>
          <w:rFonts w:ascii="Century Gothic" w:hAnsi="Century Gothic" w:cstheme="minorHAnsi"/>
          <w:b/>
          <w:bCs/>
          <w:sz w:val="14"/>
          <w:szCs w:val="14"/>
        </w:rPr>
        <w:t xml:space="preserve"> LA COMISIÓN DE DERECHOS HUMANOS DEL ESTADO DE PUEBLA.</w:t>
      </w:r>
    </w:p>
    <w:p w14:paraId="77FF5277"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190BA368"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6E889024" w14:textId="77777777" w:rsidR="00F50B60" w:rsidRPr="00F50B60" w:rsidRDefault="00F50B60" w:rsidP="00F50B60">
      <w:pPr>
        <w:spacing w:after="0" w:line="264" w:lineRule="auto"/>
        <w:jc w:val="both"/>
        <w:rPr>
          <w:rFonts w:ascii="Century Gothic" w:eastAsia="Century Gothic" w:hAnsi="Century Gothic" w:cs="Century Gothic"/>
          <w:color w:val="000000"/>
          <w:u w:color="000000"/>
          <w:lang w:eastAsia="es-ES"/>
        </w:rPr>
      </w:pPr>
    </w:p>
    <w:p w14:paraId="080E9A3C" w14:textId="77777777" w:rsidR="00F50B60" w:rsidRPr="00F50B60" w:rsidRDefault="00F50B60" w:rsidP="00F50B60">
      <w:pPr>
        <w:spacing w:after="0" w:line="264" w:lineRule="auto"/>
        <w:jc w:val="center"/>
        <w:rPr>
          <w:rFonts w:ascii="Century Gothic" w:eastAsia="Century Gothic" w:hAnsi="Century Gothic" w:cs="Century Gothic"/>
          <w:b/>
          <w:bCs/>
          <w:lang w:eastAsia="es-ES"/>
        </w:rPr>
      </w:pPr>
      <w:r w:rsidRPr="00F50B60">
        <w:rPr>
          <w:rFonts w:ascii="Century Gothic" w:eastAsia="Times New Roman" w:hAnsi="Century Gothic" w:cs="Times New Roman"/>
          <w:b/>
          <w:bCs/>
          <w:lang w:eastAsia="es-ES"/>
        </w:rPr>
        <w:t>A T E N T A M E N T E</w:t>
      </w:r>
    </w:p>
    <w:p w14:paraId="333FABAA" w14:textId="77777777" w:rsidR="00F50B60" w:rsidRPr="00F50B60" w:rsidRDefault="00F50B60" w:rsidP="00F50B60">
      <w:pPr>
        <w:spacing w:after="0" w:line="22" w:lineRule="atLeast"/>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val="de-DE" w:eastAsia="es-ES"/>
        </w:rPr>
        <w:t>CUATRO VECES HEROICA PUEBLA DE ZARAGOZA, 02 DE SEPTIEMBRE DE 2020</w:t>
      </w:r>
    </w:p>
    <w:p w14:paraId="2CA9779E" w14:textId="77777777" w:rsidR="00F50B60" w:rsidRPr="00F50B60" w:rsidRDefault="00F50B60" w:rsidP="00F50B60">
      <w:pPr>
        <w:spacing w:after="0" w:line="22" w:lineRule="atLeast"/>
        <w:jc w:val="center"/>
        <w:rPr>
          <w:rFonts w:ascii="Century Gothic" w:eastAsia="Century Gothic" w:hAnsi="Century Gothic" w:cs="Century Gothic"/>
          <w:color w:val="000000"/>
          <w:u w:color="000000"/>
          <w:lang w:eastAsia="es-ES"/>
        </w:rPr>
      </w:pPr>
      <w:r w:rsidRPr="00F50B60">
        <w:rPr>
          <w:rFonts w:ascii="Century Gothic" w:eastAsia="Calibri" w:hAnsi="Century Gothic" w:cs="Calibri"/>
          <w:b/>
          <w:bCs/>
          <w:color w:val="000000"/>
          <w:u w:color="000000"/>
          <w:lang w:val="pt-PT" w:eastAsia="es-ES"/>
        </w:rPr>
        <w:t xml:space="preserve">COMISIÓN DE </w:t>
      </w:r>
      <w:r w:rsidRPr="00F50B60">
        <w:rPr>
          <w:rFonts w:ascii="Century Gothic" w:eastAsia="Calibri" w:hAnsi="Century Gothic" w:cs="Calibri"/>
          <w:b/>
          <w:bCs/>
          <w:color w:val="000000"/>
          <w:u w:color="000000"/>
          <w:lang w:val="de-DE" w:eastAsia="es-ES"/>
        </w:rPr>
        <w:t>DERECHOS HUMANOS</w:t>
      </w:r>
    </w:p>
    <w:p w14:paraId="7C5EC096"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A0F32A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417FE2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77ECA54"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624EB61"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166D39C"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0D0ECA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A147CFE"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F0BF570"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8D3A95F"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B1579B4"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71EAC036"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5DCBEF1"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0960FFA"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7EF96E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D7DE945"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26B00D8"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2E0C0CDA"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F55CB62"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9682D51"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6C9F5789"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37EE1E2D"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4508847B" w14:textId="77777777" w:rsidR="00F50B60" w:rsidRPr="00F50B60" w:rsidRDefault="00F50B60" w:rsidP="00F50B60">
      <w:pPr>
        <w:spacing w:after="0" w:line="240" w:lineRule="auto"/>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eastAsia="es-ES"/>
        </w:rPr>
        <w:t xml:space="preserve">DIP. </w:t>
      </w:r>
      <w:r w:rsidRPr="00F50B60">
        <w:rPr>
          <w:rFonts w:ascii="Century Gothic" w:eastAsia="Calibri" w:hAnsi="Century Gothic" w:cs="Calibri"/>
          <w:b/>
          <w:bCs/>
          <w:color w:val="000000"/>
          <w:u w:color="000000"/>
          <w:lang w:val="de-DE" w:eastAsia="es-ES"/>
        </w:rPr>
        <w:t xml:space="preserve">CARLOS ALBERTO MORALES </w:t>
      </w:r>
      <w:r w:rsidRPr="00F50B60">
        <w:rPr>
          <w:rFonts w:ascii="Century Gothic" w:eastAsia="Calibri" w:hAnsi="Century Gothic" w:cs="Calibri"/>
          <w:b/>
          <w:bCs/>
          <w:color w:val="000000"/>
          <w:u w:color="000000"/>
          <w:lang w:val="es-ES_tradnl" w:eastAsia="es-ES"/>
        </w:rPr>
        <w:t>Á</w:t>
      </w:r>
      <w:r w:rsidRPr="00F50B60">
        <w:rPr>
          <w:rFonts w:ascii="Century Gothic" w:eastAsia="Calibri" w:hAnsi="Century Gothic" w:cs="Calibri"/>
          <w:b/>
          <w:bCs/>
          <w:color w:val="000000"/>
          <w:u w:color="000000"/>
          <w:lang w:eastAsia="es-ES"/>
        </w:rPr>
        <w:t>LVAREZ</w:t>
      </w:r>
    </w:p>
    <w:p w14:paraId="72CF3E3E"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eastAsia="es-ES"/>
        </w:rPr>
      </w:pPr>
      <w:r w:rsidRPr="00F50B60">
        <w:rPr>
          <w:rFonts w:ascii="Century Gothic" w:eastAsia="Calibri" w:hAnsi="Century Gothic" w:cs="Calibri"/>
          <w:b/>
          <w:bCs/>
          <w:color w:val="000000"/>
          <w:u w:color="000000"/>
          <w:lang w:val="pt-PT" w:eastAsia="es-ES"/>
        </w:rPr>
        <w:t>V O C A L</w:t>
      </w:r>
    </w:p>
    <w:p w14:paraId="1393CF61"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eastAsia="es-ES"/>
        </w:rPr>
      </w:pPr>
    </w:p>
    <w:p w14:paraId="288783A6"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eastAsia="es-ES"/>
        </w:rPr>
      </w:pPr>
    </w:p>
    <w:p w14:paraId="71D22EC0" w14:textId="77777777" w:rsidR="00F50B60" w:rsidRPr="00F50B60" w:rsidRDefault="00F50B60" w:rsidP="00F50B60">
      <w:pPr>
        <w:spacing w:after="0" w:line="264" w:lineRule="auto"/>
        <w:jc w:val="center"/>
        <w:rPr>
          <w:rFonts w:ascii="Century Gothic" w:eastAsia="Century Gothic" w:hAnsi="Century Gothic" w:cs="Century Gothic"/>
          <w:b/>
          <w:bCs/>
          <w:color w:val="000000"/>
          <w:u w:color="000000"/>
          <w:lang w:eastAsia="es-ES"/>
        </w:rPr>
      </w:pPr>
    </w:p>
    <w:p w14:paraId="2758657A"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0539B830"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125BCC20" w14:textId="77777777" w:rsidR="00F50B60" w:rsidRPr="00F50B60" w:rsidRDefault="00F50B60" w:rsidP="00F50B60">
      <w:pPr>
        <w:spacing w:after="0" w:line="264" w:lineRule="auto"/>
        <w:rPr>
          <w:rFonts w:ascii="Century Gothic" w:eastAsia="Century Gothic" w:hAnsi="Century Gothic" w:cs="Century Gothic"/>
          <w:color w:val="000000"/>
          <w:u w:color="000000"/>
          <w:lang w:eastAsia="es-ES"/>
        </w:rPr>
      </w:pPr>
    </w:p>
    <w:p w14:paraId="5555C9EC" w14:textId="77777777" w:rsidR="00F50B60" w:rsidRPr="00FF6B8D" w:rsidRDefault="00F50B60" w:rsidP="00F50B60">
      <w:pPr>
        <w:pStyle w:val="NormalWeb"/>
        <w:spacing w:before="0" w:beforeAutospacing="0" w:after="0" w:afterAutospacing="0"/>
        <w:jc w:val="both"/>
        <w:rPr>
          <w:rFonts w:ascii="Century Gothic" w:hAnsi="Century Gothic" w:cstheme="minorHAnsi"/>
          <w:b/>
          <w:bCs/>
          <w:sz w:val="14"/>
          <w:szCs w:val="14"/>
        </w:rPr>
      </w:pPr>
      <w:r w:rsidRPr="00FF6B8D">
        <w:rPr>
          <w:rFonts w:ascii="Century Gothic" w:hAnsi="Century Gothic" w:cstheme="minorHAnsi"/>
          <w:b/>
          <w:bCs/>
          <w:sz w:val="14"/>
          <w:szCs w:val="14"/>
        </w:rPr>
        <w:t xml:space="preserve">ESTA HOJA DE FIRMAS CORRESPONDE AL ACUERDO POR VIRTUD DEL CUAL SE ESTABLECE FECHA Y HORA PARA EL DESAHOGO DE </w:t>
      </w:r>
      <w:r>
        <w:rPr>
          <w:rFonts w:ascii="Century Gothic" w:hAnsi="Century Gothic" w:cstheme="minorHAnsi"/>
          <w:b/>
          <w:bCs/>
          <w:sz w:val="14"/>
          <w:szCs w:val="14"/>
        </w:rPr>
        <w:t xml:space="preserve">LAS </w:t>
      </w:r>
      <w:r w:rsidRPr="00FF6B8D">
        <w:rPr>
          <w:rFonts w:ascii="Century Gothic" w:hAnsi="Century Gothic" w:cstheme="minorHAnsi"/>
          <w:b/>
          <w:bCs/>
          <w:sz w:val="14"/>
          <w:szCs w:val="14"/>
        </w:rPr>
        <w:t>COMPARECENCIAS</w:t>
      </w:r>
      <w:r>
        <w:rPr>
          <w:rFonts w:ascii="Century Gothic" w:hAnsi="Century Gothic" w:cstheme="minorHAnsi"/>
          <w:b/>
          <w:bCs/>
          <w:sz w:val="14"/>
          <w:szCs w:val="14"/>
        </w:rPr>
        <w:t>, Y SE ESTABLECEN CRITERIOS DE EVALUACIÓN Y LA METODOLOGÍA A DESARROLLARSE DURANTE EL DESAHOGO DE LAS COMPARECENCIAS</w:t>
      </w:r>
      <w:r w:rsidRPr="00FF6B8D">
        <w:rPr>
          <w:rFonts w:ascii="Century Gothic" w:hAnsi="Century Gothic" w:cstheme="minorHAnsi"/>
          <w:b/>
          <w:bCs/>
          <w:sz w:val="14"/>
          <w:szCs w:val="14"/>
        </w:rPr>
        <w:t xml:space="preserve"> PARA </w:t>
      </w:r>
      <w:r>
        <w:rPr>
          <w:rFonts w:ascii="Century Gothic" w:hAnsi="Century Gothic" w:cstheme="minorHAnsi"/>
          <w:b/>
          <w:bCs/>
          <w:sz w:val="14"/>
          <w:szCs w:val="14"/>
        </w:rPr>
        <w:t>PARTICIPAR EN EL PROCESO DE SELECCIÓN DE MIEMBROS DEL CONSEJO CONSULTIVO DE</w:t>
      </w:r>
      <w:r w:rsidRPr="00FF6B8D">
        <w:rPr>
          <w:rFonts w:ascii="Century Gothic" w:hAnsi="Century Gothic" w:cstheme="minorHAnsi"/>
          <w:b/>
          <w:bCs/>
          <w:sz w:val="14"/>
          <w:szCs w:val="14"/>
        </w:rPr>
        <w:t xml:space="preserve"> LA COMISIÓN DE DERECHOS HUMANOS DEL ESTADO DE PUEBLA.</w:t>
      </w:r>
    </w:p>
    <w:p w14:paraId="6C19C034" w14:textId="77777777" w:rsidR="009E3AD1" w:rsidRPr="005222B5" w:rsidRDefault="009E3AD1" w:rsidP="00F50B60">
      <w:pPr>
        <w:spacing w:after="0" w:line="240" w:lineRule="auto"/>
        <w:jc w:val="both"/>
        <w:rPr>
          <w:rFonts w:ascii="Century Gothic" w:hAnsi="Century Gothic" w:cstheme="minorHAnsi"/>
          <w:color w:val="000000"/>
        </w:rPr>
      </w:pPr>
    </w:p>
    <w:sectPr w:rsidR="009E3AD1" w:rsidRPr="005222B5" w:rsidSect="00A46CC8">
      <w:headerReference w:type="even" r:id="rId9"/>
      <w:headerReference w:type="default" r:id="rId10"/>
      <w:footerReference w:type="even" r:id="rId11"/>
      <w:footerReference w:type="default" r:id="rId12"/>
      <w:headerReference w:type="first" r:id="rId13"/>
      <w:footerReference w:type="first" r:id="rId14"/>
      <w:pgSz w:w="12240" w:h="15840"/>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82847" w14:textId="77777777" w:rsidR="00637BF4" w:rsidRDefault="00637BF4" w:rsidP="006D5F02">
      <w:pPr>
        <w:spacing w:after="0" w:line="240" w:lineRule="auto"/>
      </w:pPr>
      <w:r>
        <w:separator/>
      </w:r>
    </w:p>
  </w:endnote>
  <w:endnote w:type="continuationSeparator" w:id="0">
    <w:p w14:paraId="43E4D2C3" w14:textId="77777777" w:rsidR="00637BF4" w:rsidRDefault="00637BF4" w:rsidP="006D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EBB2" w14:textId="77777777" w:rsidR="00504167" w:rsidRDefault="005041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4E38" w14:textId="77777777" w:rsidR="00504167" w:rsidRDefault="0050416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04FD" w14:textId="77777777" w:rsidR="00504167" w:rsidRDefault="005041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75014" w14:textId="77777777" w:rsidR="00637BF4" w:rsidRDefault="00637BF4" w:rsidP="006D5F02">
      <w:pPr>
        <w:spacing w:after="0" w:line="240" w:lineRule="auto"/>
      </w:pPr>
      <w:r>
        <w:separator/>
      </w:r>
    </w:p>
  </w:footnote>
  <w:footnote w:type="continuationSeparator" w:id="0">
    <w:p w14:paraId="5A954F8F" w14:textId="77777777" w:rsidR="00637BF4" w:rsidRDefault="00637BF4" w:rsidP="006D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D91A" w14:textId="04511698" w:rsidR="00504167" w:rsidRDefault="005041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43BA" w14:textId="35DC7386" w:rsidR="00625CF5" w:rsidRDefault="00625CF5" w:rsidP="00EF4718">
    <w:pPr>
      <w:pStyle w:val="Encabezado"/>
    </w:pPr>
    <w:r>
      <w:rPr>
        <w:noProof/>
        <w:lang w:eastAsia="es-MX"/>
      </w:rPr>
      <w:drawing>
        <wp:anchor distT="0" distB="0" distL="114300" distR="114300" simplePos="0" relativeHeight="251667456" behindDoc="0" locked="0" layoutInCell="1" allowOverlap="1" wp14:anchorId="2286B070" wp14:editId="242B7648">
          <wp:simplePos x="0" y="0"/>
          <wp:positionH relativeFrom="margin">
            <wp:posOffset>0</wp:posOffset>
          </wp:positionH>
          <wp:positionV relativeFrom="paragraph">
            <wp:posOffset>-635</wp:posOffset>
          </wp:positionV>
          <wp:extent cx="1532255" cy="6248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62484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p>
  <w:p w14:paraId="3A9E2038" w14:textId="77777777" w:rsidR="00625CF5" w:rsidRDefault="00625CF5" w:rsidP="00EF4718">
    <w:pPr>
      <w:pStyle w:val="Encabezado"/>
    </w:pPr>
  </w:p>
  <w:p w14:paraId="5F46E287" w14:textId="77777777" w:rsidR="00625CF5" w:rsidRDefault="00625CF5" w:rsidP="00EF4718">
    <w:pPr>
      <w:pStyle w:val="Encabezado"/>
    </w:pPr>
  </w:p>
  <w:p w14:paraId="1E0A8D54" w14:textId="161D826A" w:rsidR="00625CF5" w:rsidRDefault="00625CF5" w:rsidP="00D14919">
    <w:pPr>
      <w:jc w:val="right"/>
    </w:pPr>
    <w:r>
      <w:t xml:space="preserve">                                                                                      </w:t>
    </w:r>
    <w:bookmarkStart w:id="6" w:name="_Hlk19187588"/>
    <w:r w:rsidR="00D14919" w:rsidRPr="00485E79">
      <w:rPr>
        <w:rFonts w:ascii="Brush Script MT" w:hAnsi="Brush Script MT"/>
        <w:sz w:val="28"/>
        <w:szCs w:val="28"/>
      </w:rPr>
      <w:t>“2020, Año de Venustiano Carranza”</w:t>
    </w:r>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CD8A" w14:textId="4A0D8917" w:rsidR="00504167" w:rsidRDefault="005041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FC0"/>
    <w:multiLevelType w:val="hybridMultilevel"/>
    <w:tmpl w:val="800A9D0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40404"/>
    <w:multiLevelType w:val="hybridMultilevel"/>
    <w:tmpl w:val="230CCF90"/>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 w15:restartNumberingAfterBreak="0">
    <w:nsid w:val="15366A6D"/>
    <w:multiLevelType w:val="hybridMultilevel"/>
    <w:tmpl w:val="230CCF90"/>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 w15:restartNumberingAfterBreak="0">
    <w:nsid w:val="19C67208"/>
    <w:multiLevelType w:val="hybridMultilevel"/>
    <w:tmpl w:val="8A86D1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804A1C"/>
    <w:multiLevelType w:val="hybridMultilevel"/>
    <w:tmpl w:val="EF54F3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E62547"/>
    <w:multiLevelType w:val="hybridMultilevel"/>
    <w:tmpl w:val="5754A3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3F6DBD"/>
    <w:multiLevelType w:val="hybridMultilevel"/>
    <w:tmpl w:val="D83E41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30108B"/>
    <w:multiLevelType w:val="hybridMultilevel"/>
    <w:tmpl w:val="D8B40276"/>
    <w:lvl w:ilvl="0" w:tplc="E01C3DE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4A1A94"/>
    <w:multiLevelType w:val="hybridMultilevel"/>
    <w:tmpl w:val="98FC6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A11D2A"/>
    <w:multiLevelType w:val="hybridMultilevel"/>
    <w:tmpl w:val="FF7CB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B95EA3"/>
    <w:multiLevelType w:val="hybridMultilevel"/>
    <w:tmpl w:val="FDD6B134"/>
    <w:lvl w:ilvl="0" w:tplc="13FE42E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52A5513E"/>
    <w:multiLevelType w:val="hybridMultilevel"/>
    <w:tmpl w:val="93B4F4B6"/>
    <w:lvl w:ilvl="0" w:tplc="1B7854FA">
      <w:start w:val="1"/>
      <w:numFmt w:val="upperRoman"/>
      <w:lvlText w:val="%1."/>
      <w:lvlJc w:val="left"/>
      <w:pPr>
        <w:ind w:left="1080" w:hanging="720"/>
      </w:pPr>
      <w:rPr>
        <w:rFonts w:cs="Tahom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8973A8"/>
    <w:multiLevelType w:val="hybridMultilevel"/>
    <w:tmpl w:val="FA9E4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965B34"/>
    <w:multiLevelType w:val="hybridMultilevel"/>
    <w:tmpl w:val="5762B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901443"/>
    <w:multiLevelType w:val="hybridMultilevel"/>
    <w:tmpl w:val="93B4F4B6"/>
    <w:lvl w:ilvl="0" w:tplc="1B7854FA">
      <w:start w:val="1"/>
      <w:numFmt w:val="upperRoman"/>
      <w:lvlText w:val="%1."/>
      <w:lvlJc w:val="left"/>
      <w:pPr>
        <w:ind w:left="2214" w:hanging="720"/>
      </w:pPr>
      <w:rPr>
        <w:rFonts w:cs="Tahoma" w:hint="default"/>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5" w15:restartNumberingAfterBreak="0">
    <w:nsid w:val="6B630961"/>
    <w:multiLevelType w:val="hybridMultilevel"/>
    <w:tmpl w:val="F9D61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E16BB9"/>
    <w:multiLevelType w:val="hybridMultilevel"/>
    <w:tmpl w:val="AEFA4D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80051C"/>
    <w:multiLevelType w:val="hybridMultilevel"/>
    <w:tmpl w:val="40DE0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F1A77C3"/>
    <w:multiLevelType w:val="hybridMultilevel"/>
    <w:tmpl w:val="F80817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D539B5"/>
    <w:multiLevelType w:val="hybridMultilevel"/>
    <w:tmpl w:val="C8F622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9509EA"/>
    <w:multiLevelType w:val="hybridMultilevel"/>
    <w:tmpl w:val="C4FC6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203CD3"/>
    <w:multiLevelType w:val="hybridMultilevel"/>
    <w:tmpl w:val="63007C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646080"/>
    <w:multiLevelType w:val="hybridMultilevel"/>
    <w:tmpl w:val="63007C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C25C6E"/>
    <w:multiLevelType w:val="hybridMultilevel"/>
    <w:tmpl w:val="7DC68D6C"/>
    <w:lvl w:ilvl="0" w:tplc="080A0011">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9"/>
  </w:num>
  <w:num w:numId="2">
    <w:abstractNumId w:val="7"/>
  </w:num>
  <w:num w:numId="3">
    <w:abstractNumId w:val="15"/>
  </w:num>
  <w:num w:numId="4">
    <w:abstractNumId w:val="8"/>
  </w:num>
  <w:num w:numId="5">
    <w:abstractNumId w:val="13"/>
  </w:num>
  <w:num w:numId="6">
    <w:abstractNumId w:val="14"/>
  </w:num>
  <w:num w:numId="7">
    <w:abstractNumId w:val="11"/>
  </w:num>
  <w:num w:numId="8">
    <w:abstractNumId w:val="1"/>
  </w:num>
  <w:num w:numId="9">
    <w:abstractNumId w:val="10"/>
  </w:num>
  <w:num w:numId="10">
    <w:abstractNumId w:val="2"/>
  </w:num>
  <w:num w:numId="11">
    <w:abstractNumId w:val="23"/>
  </w:num>
  <w:num w:numId="12">
    <w:abstractNumId w:val="6"/>
  </w:num>
  <w:num w:numId="13">
    <w:abstractNumId w:val="17"/>
  </w:num>
  <w:num w:numId="14">
    <w:abstractNumId w:val="0"/>
  </w:num>
  <w:num w:numId="15">
    <w:abstractNumId w:val="5"/>
  </w:num>
  <w:num w:numId="16">
    <w:abstractNumId w:val="18"/>
  </w:num>
  <w:num w:numId="17">
    <w:abstractNumId w:val="12"/>
  </w:num>
  <w:num w:numId="18">
    <w:abstractNumId w:val="20"/>
  </w:num>
  <w:num w:numId="19">
    <w:abstractNumId w:val="3"/>
  </w:num>
  <w:num w:numId="20">
    <w:abstractNumId w:val="4"/>
  </w:num>
  <w:num w:numId="21">
    <w:abstractNumId w:val="19"/>
  </w:num>
  <w:num w:numId="22">
    <w:abstractNumId w:val="21"/>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02"/>
    <w:rsid w:val="00004202"/>
    <w:rsid w:val="000160CB"/>
    <w:rsid w:val="0001641A"/>
    <w:rsid w:val="00020048"/>
    <w:rsid w:val="00026AD0"/>
    <w:rsid w:val="00035F20"/>
    <w:rsid w:val="00053B66"/>
    <w:rsid w:val="00060376"/>
    <w:rsid w:val="000657E1"/>
    <w:rsid w:val="00067160"/>
    <w:rsid w:val="00067FE4"/>
    <w:rsid w:val="0007108E"/>
    <w:rsid w:val="00083562"/>
    <w:rsid w:val="00097993"/>
    <w:rsid w:val="000B75BB"/>
    <w:rsid w:val="000C5F01"/>
    <w:rsid w:val="000D0657"/>
    <w:rsid w:val="000D3C20"/>
    <w:rsid w:val="000D6F5A"/>
    <w:rsid w:val="000D774D"/>
    <w:rsid w:val="000E055E"/>
    <w:rsid w:val="000E7A75"/>
    <w:rsid w:val="000F09B2"/>
    <w:rsid w:val="000F0C67"/>
    <w:rsid w:val="001122C8"/>
    <w:rsid w:val="00121C73"/>
    <w:rsid w:val="00131E1B"/>
    <w:rsid w:val="00140554"/>
    <w:rsid w:val="00143858"/>
    <w:rsid w:val="00151C06"/>
    <w:rsid w:val="00157387"/>
    <w:rsid w:val="00182A98"/>
    <w:rsid w:val="00195664"/>
    <w:rsid w:val="00195C30"/>
    <w:rsid w:val="001A3AB7"/>
    <w:rsid w:val="001A4CB9"/>
    <w:rsid w:val="001B0D98"/>
    <w:rsid w:val="001C465A"/>
    <w:rsid w:val="001E1075"/>
    <w:rsid w:val="001E10BA"/>
    <w:rsid w:val="001E3241"/>
    <w:rsid w:val="001E6E70"/>
    <w:rsid w:val="00205D9D"/>
    <w:rsid w:val="00214C41"/>
    <w:rsid w:val="00233037"/>
    <w:rsid w:val="00236625"/>
    <w:rsid w:val="002436A2"/>
    <w:rsid w:val="0024708B"/>
    <w:rsid w:val="00274856"/>
    <w:rsid w:val="00282347"/>
    <w:rsid w:val="002828BC"/>
    <w:rsid w:val="00293124"/>
    <w:rsid w:val="00295BD6"/>
    <w:rsid w:val="002A4BC4"/>
    <w:rsid w:val="002B48B6"/>
    <w:rsid w:val="002D023C"/>
    <w:rsid w:val="00302798"/>
    <w:rsid w:val="00304232"/>
    <w:rsid w:val="0030657E"/>
    <w:rsid w:val="00307394"/>
    <w:rsid w:val="00310D00"/>
    <w:rsid w:val="003173F2"/>
    <w:rsid w:val="003179EF"/>
    <w:rsid w:val="00317F70"/>
    <w:rsid w:val="00333FA5"/>
    <w:rsid w:val="003466E0"/>
    <w:rsid w:val="003509CC"/>
    <w:rsid w:val="00351292"/>
    <w:rsid w:val="00355E22"/>
    <w:rsid w:val="0037043E"/>
    <w:rsid w:val="003724F6"/>
    <w:rsid w:val="00375663"/>
    <w:rsid w:val="00381661"/>
    <w:rsid w:val="00381FFC"/>
    <w:rsid w:val="003840EC"/>
    <w:rsid w:val="003A392E"/>
    <w:rsid w:val="003B0B3B"/>
    <w:rsid w:val="003B6200"/>
    <w:rsid w:val="003C073D"/>
    <w:rsid w:val="003C6E51"/>
    <w:rsid w:val="003D4340"/>
    <w:rsid w:val="003D5ED1"/>
    <w:rsid w:val="003D618D"/>
    <w:rsid w:val="003D7E2A"/>
    <w:rsid w:val="004056AC"/>
    <w:rsid w:val="004172BA"/>
    <w:rsid w:val="0041790B"/>
    <w:rsid w:val="00432EC7"/>
    <w:rsid w:val="004336E3"/>
    <w:rsid w:val="00435C66"/>
    <w:rsid w:val="00437CCE"/>
    <w:rsid w:val="004404AA"/>
    <w:rsid w:val="00445FAC"/>
    <w:rsid w:val="00460C86"/>
    <w:rsid w:val="00484A6C"/>
    <w:rsid w:val="00487303"/>
    <w:rsid w:val="004C4C76"/>
    <w:rsid w:val="004E4DBB"/>
    <w:rsid w:val="004F55C6"/>
    <w:rsid w:val="004F7C56"/>
    <w:rsid w:val="00504167"/>
    <w:rsid w:val="00514D86"/>
    <w:rsid w:val="005444D0"/>
    <w:rsid w:val="0054571D"/>
    <w:rsid w:val="0055271E"/>
    <w:rsid w:val="0055671D"/>
    <w:rsid w:val="00556E4B"/>
    <w:rsid w:val="00561495"/>
    <w:rsid w:val="00562918"/>
    <w:rsid w:val="00564BD2"/>
    <w:rsid w:val="005717C6"/>
    <w:rsid w:val="00586EE5"/>
    <w:rsid w:val="0059703B"/>
    <w:rsid w:val="005B18AC"/>
    <w:rsid w:val="005B46E3"/>
    <w:rsid w:val="005C0756"/>
    <w:rsid w:val="005C2775"/>
    <w:rsid w:val="005C73CA"/>
    <w:rsid w:val="005E0494"/>
    <w:rsid w:val="00607F63"/>
    <w:rsid w:val="00623195"/>
    <w:rsid w:val="00625576"/>
    <w:rsid w:val="00625CF5"/>
    <w:rsid w:val="00637BF4"/>
    <w:rsid w:val="00643978"/>
    <w:rsid w:val="006517BB"/>
    <w:rsid w:val="006673BD"/>
    <w:rsid w:val="006679AB"/>
    <w:rsid w:val="006726B2"/>
    <w:rsid w:val="006736D2"/>
    <w:rsid w:val="00673DF9"/>
    <w:rsid w:val="006819B2"/>
    <w:rsid w:val="00681B12"/>
    <w:rsid w:val="006900A4"/>
    <w:rsid w:val="00691EDD"/>
    <w:rsid w:val="00693DF6"/>
    <w:rsid w:val="006A07BA"/>
    <w:rsid w:val="006C51D6"/>
    <w:rsid w:val="006C620F"/>
    <w:rsid w:val="006C6B23"/>
    <w:rsid w:val="006C7833"/>
    <w:rsid w:val="006D3F7A"/>
    <w:rsid w:val="006D5F02"/>
    <w:rsid w:val="006E5101"/>
    <w:rsid w:val="006E58A0"/>
    <w:rsid w:val="006E65F1"/>
    <w:rsid w:val="006E675A"/>
    <w:rsid w:val="006F4953"/>
    <w:rsid w:val="00703AD7"/>
    <w:rsid w:val="007045C4"/>
    <w:rsid w:val="007057C1"/>
    <w:rsid w:val="007124A0"/>
    <w:rsid w:val="00713EC6"/>
    <w:rsid w:val="007160D4"/>
    <w:rsid w:val="00727A62"/>
    <w:rsid w:val="0073226C"/>
    <w:rsid w:val="0073764A"/>
    <w:rsid w:val="00761E96"/>
    <w:rsid w:val="00764FAD"/>
    <w:rsid w:val="00765D4D"/>
    <w:rsid w:val="007756EA"/>
    <w:rsid w:val="00784611"/>
    <w:rsid w:val="00785E67"/>
    <w:rsid w:val="007874CB"/>
    <w:rsid w:val="007931DD"/>
    <w:rsid w:val="007A076E"/>
    <w:rsid w:val="007A51CE"/>
    <w:rsid w:val="007A6567"/>
    <w:rsid w:val="007B5935"/>
    <w:rsid w:val="007B6771"/>
    <w:rsid w:val="007C01A5"/>
    <w:rsid w:val="007C01FA"/>
    <w:rsid w:val="007C485F"/>
    <w:rsid w:val="007D02E7"/>
    <w:rsid w:val="007E69AE"/>
    <w:rsid w:val="0080674F"/>
    <w:rsid w:val="008079BC"/>
    <w:rsid w:val="00813EDC"/>
    <w:rsid w:val="00836AC5"/>
    <w:rsid w:val="00837AF9"/>
    <w:rsid w:val="00847057"/>
    <w:rsid w:val="008544EB"/>
    <w:rsid w:val="0085538B"/>
    <w:rsid w:val="008775F5"/>
    <w:rsid w:val="0088417F"/>
    <w:rsid w:val="00892777"/>
    <w:rsid w:val="008B22B5"/>
    <w:rsid w:val="008B26B1"/>
    <w:rsid w:val="008B5D4A"/>
    <w:rsid w:val="008C29A9"/>
    <w:rsid w:val="008C5FF7"/>
    <w:rsid w:val="008D2026"/>
    <w:rsid w:val="008D2080"/>
    <w:rsid w:val="008D3A02"/>
    <w:rsid w:val="008E4CE3"/>
    <w:rsid w:val="008F131A"/>
    <w:rsid w:val="009069FB"/>
    <w:rsid w:val="00906AC3"/>
    <w:rsid w:val="00907F11"/>
    <w:rsid w:val="00914145"/>
    <w:rsid w:val="00926F25"/>
    <w:rsid w:val="00952526"/>
    <w:rsid w:val="009622C9"/>
    <w:rsid w:val="0096609F"/>
    <w:rsid w:val="009726B3"/>
    <w:rsid w:val="009875A8"/>
    <w:rsid w:val="009A361C"/>
    <w:rsid w:val="009B2059"/>
    <w:rsid w:val="009C3428"/>
    <w:rsid w:val="009C434D"/>
    <w:rsid w:val="009D6F2D"/>
    <w:rsid w:val="009D7C30"/>
    <w:rsid w:val="009E3327"/>
    <w:rsid w:val="009E3AD1"/>
    <w:rsid w:val="009E4FF1"/>
    <w:rsid w:val="009F263B"/>
    <w:rsid w:val="009F3543"/>
    <w:rsid w:val="00A04AB3"/>
    <w:rsid w:val="00A05828"/>
    <w:rsid w:val="00A0671B"/>
    <w:rsid w:val="00A13188"/>
    <w:rsid w:val="00A27C46"/>
    <w:rsid w:val="00A35A78"/>
    <w:rsid w:val="00A46CC8"/>
    <w:rsid w:val="00A53087"/>
    <w:rsid w:val="00A534C0"/>
    <w:rsid w:val="00A54592"/>
    <w:rsid w:val="00A65846"/>
    <w:rsid w:val="00A6673C"/>
    <w:rsid w:val="00A74544"/>
    <w:rsid w:val="00A81D87"/>
    <w:rsid w:val="00AA6702"/>
    <w:rsid w:val="00AB0E66"/>
    <w:rsid w:val="00AB3635"/>
    <w:rsid w:val="00AC2CFC"/>
    <w:rsid w:val="00AE54C9"/>
    <w:rsid w:val="00AE578A"/>
    <w:rsid w:val="00AE7D66"/>
    <w:rsid w:val="00AF3CF4"/>
    <w:rsid w:val="00B04BD5"/>
    <w:rsid w:val="00B117FB"/>
    <w:rsid w:val="00B136F1"/>
    <w:rsid w:val="00B505E0"/>
    <w:rsid w:val="00B527E7"/>
    <w:rsid w:val="00B54A8F"/>
    <w:rsid w:val="00B559AA"/>
    <w:rsid w:val="00B57303"/>
    <w:rsid w:val="00B6549E"/>
    <w:rsid w:val="00B716FD"/>
    <w:rsid w:val="00B81B23"/>
    <w:rsid w:val="00B84C85"/>
    <w:rsid w:val="00BA31EC"/>
    <w:rsid w:val="00BA7473"/>
    <w:rsid w:val="00BB0267"/>
    <w:rsid w:val="00BB7E74"/>
    <w:rsid w:val="00BC789E"/>
    <w:rsid w:val="00BF1194"/>
    <w:rsid w:val="00BF69B1"/>
    <w:rsid w:val="00C0481F"/>
    <w:rsid w:val="00C051D8"/>
    <w:rsid w:val="00C07819"/>
    <w:rsid w:val="00C10E2B"/>
    <w:rsid w:val="00C120B6"/>
    <w:rsid w:val="00C179CF"/>
    <w:rsid w:val="00C25152"/>
    <w:rsid w:val="00C34590"/>
    <w:rsid w:val="00C34BA3"/>
    <w:rsid w:val="00C36E8E"/>
    <w:rsid w:val="00C41A05"/>
    <w:rsid w:val="00C41E92"/>
    <w:rsid w:val="00C53F43"/>
    <w:rsid w:val="00C6425C"/>
    <w:rsid w:val="00C65DCF"/>
    <w:rsid w:val="00C84478"/>
    <w:rsid w:val="00C943E2"/>
    <w:rsid w:val="00CA2B08"/>
    <w:rsid w:val="00CB3229"/>
    <w:rsid w:val="00CB7DE1"/>
    <w:rsid w:val="00CC13C7"/>
    <w:rsid w:val="00CE05E5"/>
    <w:rsid w:val="00CE54CE"/>
    <w:rsid w:val="00CF0861"/>
    <w:rsid w:val="00D141F3"/>
    <w:rsid w:val="00D14919"/>
    <w:rsid w:val="00D14DDF"/>
    <w:rsid w:val="00D15B8C"/>
    <w:rsid w:val="00D23701"/>
    <w:rsid w:val="00D25FAA"/>
    <w:rsid w:val="00D41653"/>
    <w:rsid w:val="00D44E5A"/>
    <w:rsid w:val="00D6211C"/>
    <w:rsid w:val="00D67E15"/>
    <w:rsid w:val="00D726A5"/>
    <w:rsid w:val="00D75D10"/>
    <w:rsid w:val="00DA6EBD"/>
    <w:rsid w:val="00DA6FE4"/>
    <w:rsid w:val="00DB785E"/>
    <w:rsid w:val="00DC1177"/>
    <w:rsid w:val="00DD2D4D"/>
    <w:rsid w:val="00DE0B94"/>
    <w:rsid w:val="00DE742F"/>
    <w:rsid w:val="00E01694"/>
    <w:rsid w:val="00E063E7"/>
    <w:rsid w:val="00E07960"/>
    <w:rsid w:val="00E12AE3"/>
    <w:rsid w:val="00E21568"/>
    <w:rsid w:val="00E2275A"/>
    <w:rsid w:val="00E56F6A"/>
    <w:rsid w:val="00E77934"/>
    <w:rsid w:val="00E8293C"/>
    <w:rsid w:val="00E9028D"/>
    <w:rsid w:val="00E9258B"/>
    <w:rsid w:val="00EB33AA"/>
    <w:rsid w:val="00EB3B8B"/>
    <w:rsid w:val="00EB49BF"/>
    <w:rsid w:val="00EC2BD5"/>
    <w:rsid w:val="00EC44E2"/>
    <w:rsid w:val="00EC5027"/>
    <w:rsid w:val="00EC6CB7"/>
    <w:rsid w:val="00EE50E0"/>
    <w:rsid w:val="00EF2AC9"/>
    <w:rsid w:val="00EF4718"/>
    <w:rsid w:val="00EF66BE"/>
    <w:rsid w:val="00F001A7"/>
    <w:rsid w:val="00F12A86"/>
    <w:rsid w:val="00F13186"/>
    <w:rsid w:val="00F13A71"/>
    <w:rsid w:val="00F20B7A"/>
    <w:rsid w:val="00F2128B"/>
    <w:rsid w:val="00F230CB"/>
    <w:rsid w:val="00F24EEC"/>
    <w:rsid w:val="00F27852"/>
    <w:rsid w:val="00F377DC"/>
    <w:rsid w:val="00F42C30"/>
    <w:rsid w:val="00F456E4"/>
    <w:rsid w:val="00F50B60"/>
    <w:rsid w:val="00F524F5"/>
    <w:rsid w:val="00F55641"/>
    <w:rsid w:val="00F56C3D"/>
    <w:rsid w:val="00F63A6E"/>
    <w:rsid w:val="00F64F3B"/>
    <w:rsid w:val="00F72461"/>
    <w:rsid w:val="00F73DFE"/>
    <w:rsid w:val="00F75E9B"/>
    <w:rsid w:val="00FB3852"/>
    <w:rsid w:val="00FD7D83"/>
    <w:rsid w:val="00FF4A84"/>
    <w:rsid w:val="00FF6B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AECD"/>
  <w15:chartTrackingRefBased/>
  <w15:docId w15:val="{6C213B19-CC30-4702-8E4C-6A14479B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83"/>
  </w:style>
  <w:style w:type="paragraph" w:styleId="Ttulo2">
    <w:name w:val="heading 2"/>
    <w:basedOn w:val="Normal"/>
    <w:next w:val="Normal"/>
    <w:link w:val="Ttulo2Car"/>
    <w:uiPriority w:val="9"/>
    <w:semiHidden/>
    <w:unhideWhenUsed/>
    <w:qFormat/>
    <w:rsid w:val="006E65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55671D"/>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D5F0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D5F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5F02"/>
  </w:style>
  <w:style w:type="paragraph" w:styleId="Textonotapie">
    <w:name w:val="footnote text"/>
    <w:basedOn w:val="Normal"/>
    <w:link w:val="TextonotapieCar"/>
    <w:uiPriority w:val="99"/>
    <w:semiHidden/>
    <w:unhideWhenUsed/>
    <w:rsid w:val="006D5F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5F02"/>
    <w:rPr>
      <w:sz w:val="20"/>
      <w:szCs w:val="20"/>
    </w:rPr>
  </w:style>
  <w:style w:type="character" w:styleId="Refdenotaalpie">
    <w:name w:val="footnote reference"/>
    <w:basedOn w:val="Fuentedeprrafopredeter"/>
    <w:uiPriority w:val="99"/>
    <w:semiHidden/>
    <w:unhideWhenUsed/>
    <w:rsid w:val="006D5F02"/>
    <w:rPr>
      <w:vertAlign w:val="superscript"/>
    </w:rPr>
  </w:style>
  <w:style w:type="character" w:styleId="Hipervnculo">
    <w:name w:val="Hyperlink"/>
    <w:basedOn w:val="Fuentedeprrafopredeter"/>
    <w:uiPriority w:val="99"/>
    <w:unhideWhenUsed/>
    <w:rsid w:val="006D5F02"/>
    <w:rPr>
      <w:color w:val="0563C1" w:themeColor="hyperlink"/>
      <w:u w:val="single"/>
    </w:rPr>
  </w:style>
  <w:style w:type="paragraph" w:styleId="Prrafodelista">
    <w:name w:val="List Paragraph"/>
    <w:basedOn w:val="Normal"/>
    <w:uiPriority w:val="34"/>
    <w:qFormat/>
    <w:rsid w:val="006D5F02"/>
    <w:pPr>
      <w:ind w:left="720"/>
      <w:contextualSpacing/>
    </w:pPr>
  </w:style>
  <w:style w:type="character" w:customStyle="1" w:styleId="catitemextrafieldsvalue">
    <w:name w:val="catitemextrafieldsvalue"/>
    <w:basedOn w:val="Fuentedeprrafopredeter"/>
    <w:rsid w:val="006D5F02"/>
  </w:style>
  <w:style w:type="paragraph" w:styleId="Piedepgina">
    <w:name w:val="footer"/>
    <w:basedOn w:val="Normal"/>
    <w:link w:val="PiedepginaCar"/>
    <w:uiPriority w:val="99"/>
    <w:unhideWhenUsed/>
    <w:rsid w:val="005567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71D"/>
  </w:style>
  <w:style w:type="character" w:customStyle="1" w:styleId="Ttulo4Car">
    <w:name w:val="Título 4 Car"/>
    <w:basedOn w:val="Fuentedeprrafopredeter"/>
    <w:link w:val="Ttulo4"/>
    <w:uiPriority w:val="9"/>
    <w:rsid w:val="0055671D"/>
    <w:rPr>
      <w:rFonts w:ascii="Times New Roman" w:eastAsia="Times New Roman" w:hAnsi="Times New Roman" w:cs="Times New Roman"/>
      <w:b/>
      <w:bCs/>
      <w:sz w:val="24"/>
      <w:szCs w:val="24"/>
      <w:lang w:eastAsia="es-MX"/>
    </w:rPr>
  </w:style>
  <w:style w:type="character" w:customStyle="1" w:styleId="Ttulo2Car">
    <w:name w:val="Título 2 Car"/>
    <w:basedOn w:val="Fuentedeprrafopredeter"/>
    <w:link w:val="Ttulo2"/>
    <w:uiPriority w:val="9"/>
    <w:semiHidden/>
    <w:rsid w:val="006E65F1"/>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A534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4C0"/>
    <w:rPr>
      <w:rFonts w:ascii="Segoe UI" w:hAnsi="Segoe UI" w:cs="Segoe UI"/>
      <w:sz w:val="18"/>
      <w:szCs w:val="18"/>
    </w:rPr>
  </w:style>
  <w:style w:type="character" w:styleId="Refdecomentario">
    <w:name w:val="annotation reference"/>
    <w:basedOn w:val="Fuentedeprrafopredeter"/>
    <w:uiPriority w:val="99"/>
    <w:semiHidden/>
    <w:unhideWhenUsed/>
    <w:rsid w:val="006C51D6"/>
    <w:rPr>
      <w:sz w:val="16"/>
      <w:szCs w:val="16"/>
    </w:rPr>
  </w:style>
  <w:style w:type="paragraph" w:styleId="Textocomentario">
    <w:name w:val="annotation text"/>
    <w:basedOn w:val="Normal"/>
    <w:link w:val="TextocomentarioCar"/>
    <w:uiPriority w:val="99"/>
    <w:semiHidden/>
    <w:unhideWhenUsed/>
    <w:rsid w:val="006C51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51D6"/>
    <w:rPr>
      <w:sz w:val="20"/>
      <w:szCs w:val="20"/>
    </w:rPr>
  </w:style>
  <w:style w:type="paragraph" w:styleId="Asuntodelcomentario">
    <w:name w:val="annotation subject"/>
    <w:basedOn w:val="Textocomentario"/>
    <w:next w:val="Textocomentario"/>
    <w:link w:val="AsuntodelcomentarioCar"/>
    <w:uiPriority w:val="99"/>
    <w:semiHidden/>
    <w:unhideWhenUsed/>
    <w:rsid w:val="006C51D6"/>
    <w:rPr>
      <w:b/>
      <w:bCs/>
    </w:rPr>
  </w:style>
  <w:style w:type="character" w:customStyle="1" w:styleId="AsuntodelcomentarioCar">
    <w:name w:val="Asunto del comentario Car"/>
    <w:basedOn w:val="TextocomentarioCar"/>
    <w:link w:val="Asuntodelcomentario"/>
    <w:uiPriority w:val="99"/>
    <w:semiHidden/>
    <w:rsid w:val="006C51D6"/>
    <w:rPr>
      <w:b/>
      <w:bCs/>
      <w:sz w:val="20"/>
      <w:szCs w:val="20"/>
    </w:rPr>
  </w:style>
  <w:style w:type="table" w:styleId="Tablaconcuadrcula">
    <w:name w:val="Table Grid"/>
    <w:basedOn w:val="Tablanormal"/>
    <w:uiPriority w:val="39"/>
    <w:rsid w:val="0089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E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ageneral@congresopuebla.gob.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2320-EA60-4113-B313-D0FCB61B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3113</Words>
  <Characters>17126</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Carrasco</dc:creator>
  <cp:keywords/>
  <dc:description/>
  <cp:lastModifiedBy>Irineo Enrique Quiroz Aguilar</cp:lastModifiedBy>
  <cp:revision>36</cp:revision>
  <cp:lastPrinted>2018-10-22T17:43:00Z</cp:lastPrinted>
  <dcterms:created xsi:type="dcterms:W3CDTF">2020-09-02T20:58:00Z</dcterms:created>
  <dcterms:modified xsi:type="dcterms:W3CDTF">2020-09-03T02:52:00Z</dcterms:modified>
</cp:coreProperties>
</file>